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1330D5">
        <w:rPr>
          <w:b/>
        </w:rPr>
        <w:t>03.03.2023</w:t>
      </w:r>
      <w:r w:rsidR="000E47B8" w:rsidRPr="00EB63A3">
        <w:rPr>
          <w:b/>
          <w:color w:val="FF0000"/>
        </w:rPr>
        <w:t xml:space="preserve"> </w:t>
      </w:r>
      <w:r w:rsidR="000E47B8" w:rsidRPr="001330D5">
        <w:rPr>
          <w:b/>
          <w:color w:val="000000" w:themeColor="text1"/>
        </w:rPr>
        <w:t xml:space="preserve">г. № </w:t>
      </w:r>
      <w:r w:rsidR="001330D5" w:rsidRPr="001330D5">
        <w:rPr>
          <w:b/>
          <w:color w:val="000000" w:themeColor="text1"/>
        </w:rPr>
        <w:t>159</w:t>
      </w:r>
      <w:r w:rsidR="000E47B8" w:rsidRPr="00BF7A9A">
        <w:rPr>
          <w:b/>
        </w:rPr>
        <w:t xml:space="preserve"> «О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 государственной собственности»</w:t>
      </w:r>
      <w:r w:rsidR="000E47B8" w:rsidRPr="00BF7A9A">
        <w:rPr>
          <w:b/>
        </w:rPr>
        <w:t>, объявляет о проведении электронного аукциона</w:t>
      </w:r>
      <w:r w:rsidR="000E47B8" w:rsidRPr="00BF7A9A">
        <w:rPr>
          <w:b/>
          <w:sz w:val="22"/>
          <w:szCs w:val="22"/>
        </w:rPr>
        <w:t xml:space="preserve"> по продаже 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EB63A3">
        <w:rPr>
          <w:b/>
          <w:sz w:val="22"/>
          <w:szCs w:val="22"/>
        </w:rPr>
        <w:t>07.04</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EB63A3" w:rsidRPr="00EB63A3" w:rsidRDefault="000E47B8" w:rsidP="00EB63A3">
            <w:pPr>
              <w:widowControl w:val="0"/>
              <w:autoSpaceDE w:val="0"/>
              <w:jc w:val="both"/>
              <w:rPr>
                <w:sz w:val="24"/>
                <w:szCs w:val="24"/>
              </w:rPr>
            </w:pPr>
            <w:r w:rsidRPr="00EC2926">
              <w:rPr>
                <w:sz w:val="24"/>
                <w:szCs w:val="24"/>
              </w:rPr>
              <w:t xml:space="preserve">ЛОТ № 1: </w:t>
            </w:r>
            <w:r w:rsidR="00EB63A3" w:rsidRPr="00EB63A3">
              <w:rPr>
                <w:sz w:val="24"/>
                <w:szCs w:val="24"/>
              </w:rPr>
              <w:t xml:space="preserve">земельный участок, расположенный по адресу:  Саратовская область, </w:t>
            </w:r>
            <w:proofErr w:type="spellStart"/>
            <w:r w:rsidR="00EB63A3" w:rsidRPr="00EB63A3">
              <w:rPr>
                <w:sz w:val="24"/>
                <w:szCs w:val="24"/>
              </w:rPr>
              <w:t>Ершовский</w:t>
            </w:r>
            <w:proofErr w:type="spellEnd"/>
            <w:r w:rsidR="00EB63A3" w:rsidRPr="00EB63A3">
              <w:rPr>
                <w:sz w:val="24"/>
                <w:szCs w:val="24"/>
              </w:rPr>
              <w:t xml:space="preserve"> район, п. </w:t>
            </w:r>
            <w:proofErr w:type="spellStart"/>
            <w:r w:rsidR="00EB63A3" w:rsidRPr="00EB63A3">
              <w:rPr>
                <w:sz w:val="24"/>
                <w:szCs w:val="24"/>
              </w:rPr>
              <w:t>Новосельский</w:t>
            </w:r>
            <w:proofErr w:type="spellEnd"/>
            <w:r w:rsidR="00EB63A3" w:rsidRPr="00EB63A3">
              <w:rPr>
                <w:sz w:val="24"/>
                <w:szCs w:val="24"/>
              </w:rPr>
              <w:t>, в районе д. № 15 по ул. Заводская кадастровый номер: 64:13:140303:413, категория земель: земли населенных пунктов, разрешенное использование земельного участка: малоэтажная многоквартирная жилая застройка, площадь земельного участка  3150 кв.м., обременения:</w:t>
            </w:r>
            <w:r w:rsidR="00EB63A3" w:rsidRPr="00EB63A3">
              <w:rPr>
                <w:color w:val="000000" w:themeColor="text1"/>
                <w:sz w:val="24"/>
                <w:szCs w:val="24"/>
              </w:rPr>
              <w:t xml:space="preserve"> Ограничения в использовании земельного участка: </w:t>
            </w:r>
            <w:r w:rsidR="00EB63A3" w:rsidRPr="00EB63A3">
              <w:rPr>
                <w:sz w:val="24"/>
                <w:szCs w:val="24"/>
              </w:rPr>
              <w:t xml:space="preserve">охранная зона </w:t>
            </w:r>
            <w:proofErr w:type="spellStart"/>
            <w:r w:rsidR="00EB63A3" w:rsidRPr="00EB63A3">
              <w:rPr>
                <w:sz w:val="24"/>
                <w:szCs w:val="24"/>
              </w:rPr>
              <w:t>электросетевого</w:t>
            </w:r>
            <w:proofErr w:type="spellEnd"/>
            <w:r w:rsidR="00EB63A3" w:rsidRPr="00EB63A3">
              <w:rPr>
                <w:sz w:val="24"/>
                <w:szCs w:val="24"/>
              </w:rPr>
              <w:t xml:space="preserve"> комплекса. </w:t>
            </w:r>
          </w:p>
          <w:p w:rsidR="000E47B8" w:rsidRPr="00EC2926" w:rsidRDefault="000E47B8" w:rsidP="000E47B8">
            <w:pPr>
              <w:widowControl w:val="0"/>
              <w:autoSpaceDE w:val="0"/>
              <w:jc w:val="both"/>
              <w:rPr>
                <w:sz w:val="24"/>
                <w:szCs w:val="24"/>
              </w:rPr>
            </w:pPr>
          </w:p>
          <w:p w:rsidR="000E47B8" w:rsidRDefault="000E47B8" w:rsidP="00F24972">
            <w:pPr>
              <w:spacing w:line="280" w:lineRule="exact"/>
              <w:jc w:val="both"/>
            </w:pPr>
          </w:p>
        </w:tc>
        <w:tc>
          <w:tcPr>
            <w:tcW w:w="2268" w:type="dxa"/>
          </w:tcPr>
          <w:p w:rsidR="000E47B8" w:rsidRDefault="00EB63A3" w:rsidP="00F24972">
            <w:pPr>
              <w:spacing w:line="280" w:lineRule="exact"/>
              <w:jc w:val="both"/>
            </w:pPr>
            <w:r>
              <w:t>503000</w:t>
            </w:r>
            <w:r w:rsidR="000E47B8">
              <w:t>,00</w:t>
            </w:r>
          </w:p>
        </w:tc>
        <w:tc>
          <w:tcPr>
            <w:tcW w:w="1701" w:type="dxa"/>
          </w:tcPr>
          <w:p w:rsidR="000E47B8" w:rsidRDefault="00EB63A3" w:rsidP="00EB63A3">
            <w:pPr>
              <w:spacing w:line="280" w:lineRule="exact"/>
              <w:jc w:val="both"/>
            </w:pPr>
            <w:r>
              <w:t>3018</w:t>
            </w:r>
            <w:r w:rsidR="000E47B8">
              <w:t>00,00</w:t>
            </w:r>
          </w:p>
        </w:tc>
        <w:tc>
          <w:tcPr>
            <w:tcW w:w="1328" w:type="dxa"/>
          </w:tcPr>
          <w:p w:rsidR="000E47B8" w:rsidRDefault="00EB63A3" w:rsidP="00F24972">
            <w:pPr>
              <w:spacing w:line="280" w:lineRule="exact"/>
              <w:jc w:val="both"/>
            </w:pPr>
            <w:r>
              <w:t>15090</w:t>
            </w:r>
            <w:r w:rsidR="000E47B8">
              <w:t>,00</w:t>
            </w:r>
          </w:p>
        </w:tc>
      </w:tr>
    </w:tbl>
    <w:p w:rsidR="000E47B8" w:rsidRDefault="000E47B8" w:rsidP="00F24972">
      <w:pPr>
        <w:spacing w:line="280" w:lineRule="exact"/>
        <w:jc w:val="both"/>
      </w:pPr>
    </w:p>
    <w:p w:rsidR="00EB63A3" w:rsidRPr="00EB63A3" w:rsidRDefault="001C7F20" w:rsidP="00EB63A3">
      <w:pPr>
        <w:widowControl w:val="0"/>
        <w:autoSpaceDE w:val="0"/>
        <w:jc w:val="both"/>
      </w:pPr>
      <w:r>
        <w:t xml:space="preserve"> </w:t>
      </w:r>
      <w:r w:rsidR="00EB63A3" w:rsidRPr="00EB63A3">
        <w:rPr>
          <w:color w:val="000000" w:themeColor="text1"/>
        </w:rPr>
        <w:t xml:space="preserve">Ограничения в использовании земельного участка: </w:t>
      </w:r>
      <w:r w:rsidR="00EB63A3" w:rsidRPr="00EB63A3">
        <w:t xml:space="preserve">охранная зона </w:t>
      </w:r>
      <w:proofErr w:type="spellStart"/>
      <w:r w:rsidR="00EB63A3" w:rsidRPr="00EB63A3">
        <w:t>электросетевого</w:t>
      </w:r>
      <w:proofErr w:type="spellEnd"/>
      <w:r w:rsidR="00EB63A3" w:rsidRPr="00EB63A3">
        <w:t xml:space="preserve"> комплекса. </w:t>
      </w:r>
    </w:p>
    <w:p w:rsidR="00EB63A3" w:rsidRPr="00EB63A3" w:rsidRDefault="00EB63A3" w:rsidP="00EB63A3">
      <w:pPr>
        <w:pStyle w:val="a4"/>
        <w:widowControl w:val="0"/>
        <w:autoSpaceDE w:val="0"/>
        <w:spacing w:after="0" w:line="240" w:lineRule="auto"/>
        <w:ind w:left="0"/>
        <w:jc w:val="both"/>
        <w:rPr>
          <w:rFonts w:ascii="Times New Roman" w:hAnsi="Times New Roman"/>
          <w:sz w:val="24"/>
          <w:szCs w:val="24"/>
        </w:rPr>
      </w:pPr>
      <w:r w:rsidRPr="00EB63A3">
        <w:rPr>
          <w:rFonts w:ascii="Times New Roman" w:hAnsi="Times New Roman"/>
          <w:sz w:val="24"/>
          <w:szCs w:val="24"/>
        </w:rPr>
        <w:t xml:space="preserve">В связи с расположением земельного участка в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w:t>
      </w:r>
      <w:proofErr w:type="spellStart"/>
      <w:r w:rsidRPr="00EB63A3">
        <w:rPr>
          <w:rFonts w:ascii="Times New Roman" w:hAnsi="Times New Roman"/>
          <w:sz w:val="24"/>
          <w:szCs w:val="24"/>
        </w:rPr>
        <w:t>электросетевого</w:t>
      </w:r>
      <w:proofErr w:type="spellEnd"/>
      <w:r w:rsidRPr="00EB63A3">
        <w:rPr>
          <w:rFonts w:ascii="Times New Roman" w:hAnsi="Times New Roman"/>
          <w:sz w:val="24"/>
          <w:szCs w:val="24"/>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 № 160).</w:t>
      </w:r>
    </w:p>
    <w:p w:rsidR="00EB63A3" w:rsidRDefault="00EB63A3" w:rsidP="00EB63A3">
      <w:pPr>
        <w:pStyle w:val="s3"/>
        <w:numPr>
          <w:ilvl w:val="0"/>
          <w:numId w:val="31"/>
        </w:numPr>
        <w:shd w:val="clear" w:color="auto" w:fill="FFFFFF"/>
        <w:spacing w:before="0" w:beforeAutospacing="0" w:after="0" w:afterAutospacing="0"/>
        <w:jc w:val="both"/>
        <w:rPr>
          <w:b/>
          <w:bCs/>
          <w:color w:val="22272F"/>
          <w:sz w:val="30"/>
          <w:szCs w:val="30"/>
        </w:rPr>
      </w:pPr>
      <w:r>
        <w:rPr>
          <w:b/>
          <w:bCs/>
          <w:color w:val="22272F"/>
          <w:sz w:val="30"/>
          <w:szCs w:val="30"/>
        </w:rPr>
        <w:t>« Правила охраны электрических сетей, размещенных на земельных       участках.</w:t>
      </w:r>
    </w:p>
    <w:p w:rsidR="00EB63A3" w:rsidRDefault="00EB63A3" w:rsidP="00EB63A3">
      <w:pPr>
        <w:pStyle w:val="aa"/>
        <w:shd w:val="clear" w:color="auto" w:fill="FFFFFF"/>
        <w:spacing w:before="0" w:beforeAutospacing="0" w:after="0" w:afterAutospacing="0"/>
        <w:jc w:val="both"/>
        <w:rPr>
          <w:color w:val="464C55"/>
        </w:rPr>
      </w:pPr>
      <w:r>
        <w:rPr>
          <w:color w:val="22272F"/>
          <w:sz w:val="23"/>
          <w:szCs w:val="23"/>
        </w:rPr>
        <w:t> </w:t>
      </w:r>
      <w:r>
        <w:rPr>
          <w:color w:val="464C55"/>
        </w:rPr>
        <w:t xml:space="preserve">8. В охранных зонах запрещается осуществлять любые действия, которые могут нарушить безопасную работу объектов </w:t>
      </w:r>
      <w:proofErr w:type="spellStart"/>
      <w:r>
        <w:rPr>
          <w:color w:val="464C55"/>
        </w:rPr>
        <w:t>электросетевого</w:t>
      </w:r>
      <w:proofErr w:type="spellEnd"/>
      <w:r>
        <w:rPr>
          <w:color w:val="464C55"/>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B63A3" w:rsidRDefault="00EB63A3" w:rsidP="00EB63A3">
      <w:pPr>
        <w:pStyle w:val="s1"/>
        <w:shd w:val="clear" w:color="auto" w:fill="FFFFFF"/>
        <w:spacing w:before="0" w:beforeAutospacing="0" w:after="300" w:afterAutospacing="0"/>
        <w:rPr>
          <w:color w:val="464C55"/>
        </w:rPr>
      </w:pPr>
      <w:r>
        <w:rPr>
          <w:color w:val="464C55"/>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B63A3" w:rsidRDefault="00EB63A3" w:rsidP="00EB63A3">
      <w:pPr>
        <w:pStyle w:val="s1"/>
        <w:shd w:val="clear" w:color="auto" w:fill="FFFFFF"/>
        <w:spacing w:before="0" w:beforeAutospacing="0" w:after="0" w:afterAutospacing="0"/>
        <w:ind w:left="435"/>
        <w:jc w:val="both"/>
        <w:rPr>
          <w:color w:val="464C55"/>
        </w:rPr>
      </w:pPr>
    </w:p>
    <w:p w:rsidR="00EB63A3" w:rsidRDefault="00EB63A3" w:rsidP="00EB63A3">
      <w:pPr>
        <w:pStyle w:val="s1"/>
        <w:shd w:val="clear" w:color="auto" w:fill="FFFFFF"/>
        <w:spacing w:before="0" w:beforeAutospacing="0" w:after="0" w:afterAutospacing="0"/>
        <w:ind w:left="435"/>
        <w:jc w:val="both"/>
        <w:rPr>
          <w:color w:val="464C55"/>
        </w:rPr>
      </w:pPr>
    </w:p>
    <w:p w:rsidR="00EB63A3" w:rsidRDefault="00EB63A3" w:rsidP="00EB63A3">
      <w:pPr>
        <w:pStyle w:val="s1"/>
        <w:shd w:val="clear" w:color="auto" w:fill="FFFFFF"/>
        <w:spacing w:before="0" w:beforeAutospacing="0" w:after="0" w:afterAutospacing="0"/>
        <w:jc w:val="both"/>
        <w:rPr>
          <w:color w:val="464C55"/>
        </w:rPr>
      </w:pPr>
      <w:r>
        <w:rPr>
          <w:color w:val="464C55"/>
        </w:rPr>
        <w:t xml:space="preserve">б) размещать любые объекты и предметы (материалы) в </w:t>
      </w:r>
      <w:proofErr w:type="gramStart"/>
      <w:r>
        <w:rPr>
          <w:color w:val="464C55"/>
        </w:rPr>
        <w:t>пределах</w:t>
      </w:r>
      <w:proofErr w:type="gramEnd"/>
      <w:r>
        <w:rPr>
          <w:color w:val="464C55"/>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color w:val="464C55"/>
        </w:rPr>
        <w:t>электросетевого</w:t>
      </w:r>
      <w:proofErr w:type="spellEnd"/>
      <w:r>
        <w:rPr>
          <w:color w:val="464C55"/>
        </w:rPr>
        <w:t xml:space="preserve"> хозяйства, а также проводить любые работы и возводить сооружения, которые могут препятствовать доступу к объектам </w:t>
      </w:r>
      <w:proofErr w:type="spellStart"/>
      <w:r>
        <w:rPr>
          <w:color w:val="464C55"/>
        </w:rPr>
        <w:t>электросетевого</w:t>
      </w:r>
      <w:proofErr w:type="spellEnd"/>
      <w:r>
        <w:rPr>
          <w:color w:val="464C55"/>
        </w:rPr>
        <w:t xml:space="preserve"> хозяйства, без создания необходимых для такого доступа проходов и подъездов;</w:t>
      </w:r>
    </w:p>
    <w:p w:rsidR="00EB63A3" w:rsidRDefault="00EB63A3" w:rsidP="00EB63A3">
      <w:pPr>
        <w:pStyle w:val="s1"/>
        <w:shd w:val="clear" w:color="auto" w:fill="FFFFFF"/>
        <w:spacing w:before="0" w:beforeAutospacing="0" w:after="0" w:afterAutospacing="0"/>
        <w:jc w:val="both"/>
        <w:rPr>
          <w:color w:val="464C55"/>
        </w:rPr>
      </w:pPr>
      <w:proofErr w:type="gramStart"/>
      <w:r>
        <w:rPr>
          <w:color w:val="464C55"/>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color w:val="464C55"/>
        </w:rPr>
        <w:t xml:space="preserve">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г) размещать свалки;</w:t>
      </w:r>
    </w:p>
    <w:p w:rsidR="00EB63A3" w:rsidRDefault="00EB63A3" w:rsidP="00EB63A3">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 xml:space="preserve">9. В охранных зонах, установленных для объектов </w:t>
      </w:r>
      <w:proofErr w:type="spellStart"/>
      <w:r>
        <w:rPr>
          <w:color w:val="464C55"/>
        </w:rPr>
        <w:t>электросетевого</w:t>
      </w:r>
      <w:proofErr w:type="spellEnd"/>
      <w:r>
        <w:rPr>
          <w:color w:val="464C55"/>
        </w:rPr>
        <w:t xml:space="preserve"> хозяйства напряжением свыше 1000 вольт, помимо действий, предусмотренных пунктом 8 настоящих Правил, запрещается:</w:t>
      </w:r>
    </w:p>
    <w:p w:rsidR="00EB63A3" w:rsidRDefault="00EB63A3" w:rsidP="00EB63A3">
      <w:pPr>
        <w:pStyle w:val="s1"/>
        <w:shd w:val="clear" w:color="auto" w:fill="FFFFFF"/>
        <w:spacing w:before="0" w:beforeAutospacing="0" w:after="0" w:afterAutospacing="0"/>
        <w:jc w:val="both"/>
        <w:rPr>
          <w:color w:val="464C55"/>
        </w:rPr>
      </w:pPr>
      <w:r>
        <w:rPr>
          <w:color w:val="464C55"/>
        </w:rPr>
        <w:t>а) складировать или размещать хранилища любых, в том числе горюче-смазочных, материалов;</w:t>
      </w:r>
    </w:p>
    <w:p w:rsidR="00EB63A3" w:rsidRDefault="00EB63A3" w:rsidP="00EB63A3">
      <w:pPr>
        <w:pStyle w:val="s1"/>
        <w:shd w:val="clear" w:color="auto" w:fill="FFFFFF"/>
        <w:spacing w:before="0" w:beforeAutospacing="0" w:after="0" w:afterAutospacing="0"/>
        <w:jc w:val="both"/>
        <w:rPr>
          <w:color w:val="464C55"/>
        </w:rPr>
      </w:pPr>
      <w:r>
        <w:rPr>
          <w:color w:val="464C55"/>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осуществлять проход судов с поднятыми стрелами кранов и других механизмов (</w:t>
      </w:r>
      <w:proofErr w:type="spellStart"/>
      <w:r>
        <w:rPr>
          <w:color w:val="464C55"/>
        </w:rPr>
        <w:t>вохранных</w:t>
      </w:r>
      <w:proofErr w:type="spellEnd"/>
      <w:r>
        <w:rPr>
          <w:color w:val="464C55"/>
        </w:rPr>
        <w:t xml:space="preserve"> зонах воздушных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10. В пределах охранных зон без письменного решения о согласовании сетевых организаций юридическим и физическим лицам запрещаются:</w:t>
      </w:r>
    </w:p>
    <w:p w:rsidR="00EB63A3" w:rsidRDefault="00EB63A3" w:rsidP="00EB63A3">
      <w:pPr>
        <w:pStyle w:val="s1"/>
        <w:shd w:val="clear" w:color="auto" w:fill="FFFFFF"/>
        <w:spacing w:before="0" w:beforeAutospacing="0" w:after="0" w:afterAutospacing="0"/>
        <w:jc w:val="both"/>
        <w:rPr>
          <w:color w:val="464C55"/>
        </w:rPr>
      </w:pPr>
      <w:r>
        <w:rPr>
          <w:color w:val="464C55"/>
        </w:rPr>
        <w:t>а) строительство, капитальный ремонт, реконструкция или снос зданий и сооружений;</w:t>
      </w:r>
    </w:p>
    <w:p w:rsidR="00EB63A3" w:rsidRDefault="00EB63A3" w:rsidP="00EB63A3">
      <w:pPr>
        <w:pStyle w:val="s1"/>
        <w:shd w:val="clear" w:color="auto" w:fill="FFFFFF"/>
        <w:spacing w:before="0" w:beforeAutospacing="0" w:after="0" w:afterAutospacing="0"/>
        <w:jc w:val="both"/>
        <w:rPr>
          <w:color w:val="464C55"/>
        </w:rPr>
      </w:pPr>
      <w:r>
        <w:rPr>
          <w:color w:val="464C55"/>
        </w:rPr>
        <w:t>б) горные, взрывные, мелиоративные работы, в том числе связанные с временным затоплением земель;</w:t>
      </w:r>
    </w:p>
    <w:p w:rsidR="00EB63A3" w:rsidRDefault="00EB63A3" w:rsidP="00EB63A3">
      <w:pPr>
        <w:pStyle w:val="s1"/>
        <w:shd w:val="clear" w:color="auto" w:fill="FFFFFF"/>
        <w:spacing w:before="0" w:beforeAutospacing="0" w:after="0" w:afterAutospacing="0"/>
        <w:jc w:val="both"/>
        <w:rPr>
          <w:color w:val="464C55"/>
        </w:rPr>
      </w:pPr>
      <w:r>
        <w:rPr>
          <w:color w:val="464C55"/>
        </w:rPr>
        <w:t>в) посадка и вырубка деревьев и кустарников;</w:t>
      </w:r>
    </w:p>
    <w:p w:rsidR="00EB63A3" w:rsidRDefault="00EB63A3" w:rsidP="00EB63A3">
      <w:pPr>
        <w:pStyle w:val="s1"/>
        <w:shd w:val="clear" w:color="auto" w:fill="FFFFFF"/>
        <w:spacing w:before="0" w:beforeAutospacing="0" w:after="0" w:afterAutospacing="0"/>
        <w:jc w:val="both"/>
        <w:rPr>
          <w:color w:val="464C55"/>
        </w:rPr>
      </w:pPr>
      <w:r>
        <w:rPr>
          <w:color w:val="464C55"/>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proofErr w:type="spellStart"/>
      <w:r>
        <w:rPr>
          <w:color w:val="464C55"/>
        </w:rPr>
        <w:t>д</w:t>
      </w:r>
      <w:proofErr w:type="spellEnd"/>
      <w:r>
        <w:rPr>
          <w:color w:val="464C55"/>
        </w:rPr>
        <w:t xml:space="preserve">) проход судов, у которых расстояние по вертикали от верхнего крайнего габарита с грузом или без груза до нижней точки </w:t>
      </w:r>
      <w:proofErr w:type="gramStart"/>
      <w:r>
        <w:rPr>
          <w:color w:val="464C55"/>
        </w:rPr>
        <w:t>провеса проводов переходов воздушных линий электропередачи</w:t>
      </w:r>
      <w:proofErr w:type="gramEnd"/>
      <w:r>
        <w:rPr>
          <w:color w:val="464C55"/>
        </w:rPr>
        <w:t xml:space="preserve"> через водоемы менее минимально допустимого расстояния, в том числе с учетом максимального уровня подъема воды при паводке;</w:t>
      </w:r>
    </w:p>
    <w:p w:rsidR="00EB63A3" w:rsidRDefault="00EB63A3" w:rsidP="00EB63A3">
      <w:pPr>
        <w:pStyle w:val="s1"/>
        <w:shd w:val="clear" w:color="auto" w:fill="FFFFFF"/>
        <w:spacing w:before="0" w:beforeAutospacing="0" w:after="0" w:afterAutospacing="0"/>
        <w:jc w:val="both"/>
        <w:rPr>
          <w:color w:val="464C55"/>
        </w:rPr>
      </w:pPr>
      <w:r>
        <w:rPr>
          <w:color w:val="464C55"/>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proofErr w:type="spellStart"/>
      <w:r>
        <w:rPr>
          <w:color w:val="464C55"/>
        </w:rPr>
        <w:t>з</w:t>
      </w:r>
      <w:proofErr w:type="spellEnd"/>
      <w:r>
        <w:rPr>
          <w:color w:val="464C55"/>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w:t>
      </w:r>
    </w:p>
    <w:p w:rsidR="00EB63A3" w:rsidRDefault="00EB63A3" w:rsidP="00EB63A3">
      <w:pPr>
        <w:pStyle w:val="s1"/>
        <w:shd w:val="clear" w:color="auto" w:fill="FFFFFF"/>
        <w:spacing w:before="0" w:beforeAutospacing="0" w:after="0" w:afterAutospacing="0"/>
        <w:jc w:val="both"/>
        <w:rPr>
          <w:color w:val="464C55"/>
        </w:rPr>
      </w:pPr>
      <w:r>
        <w:rPr>
          <w:color w:val="464C55"/>
        </w:rPr>
        <w:t>или полевые сельскохозяйственные работы, связанные с вспашкой земли (в охранных зонах кабельных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lastRenderedPageBreak/>
        <w:t xml:space="preserve">11. В охранных зонах, установленных для объектов </w:t>
      </w:r>
      <w:proofErr w:type="spellStart"/>
      <w:r>
        <w:rPr>
          <w:color w:val="464C55"/>
        </w:rPr>
        <w:t>электросетевого</w:t>
      </w:r>
      <w:proofErr w:type="spellEnd"/>
      <w:r>
        <w:rPr>
          <w:color w:val="464C55"/>
        </w:rPr>
        <w:t xml:space="preserve"> хозяйства напряжением до 1000 вольт, помимо действий, предусмотренных </w:t>
      </w:r>
      <w:hyperlink r:id="rId6" w:anchor="block_1010" w:history="1">
        <w:r>
          <w:rPr>
            <w:rStyle w:val="a8"/>
            <w:color w:val="3272C0"/>
          </w:rPr>
          <w:t>пунктом 10</w:t>
        </w:r>
      </w:hyperlink>
      <w:r>
        <w:rPr>
          <w:color w:val="464C55"/>
        </w:rPr>
        <w:t> настоящих Правил, без письменного решения о согласовании сетевых организаций запрещается:</w:t>
      </w:r>
    </w:p>
    <w:p w:rsidR="00EB63A3" w:rsidRDefault="00EB63A3" w:rsidP="00EB63A3">
      <w:pPr>
        <w:pStyle w:val="s1"/>
        <w:shd w:val="clear" w:color="auto" w:fill="FFFFFF"/>
        <w:spacing w:before="0" w:beforeAutospacing="0" w:after="0" w:afterAutospacing="0"/>
        <w:jc w:val="both"/>
        <w:rPr>
          <w:color w:val="464C55"/>
        </w:rPr>
      </w:pPr>
      <w:proofErr w:type="gramStart"/>
      <w:r>
        <w:rPr>
          <w:color w:val="464C55"/>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EB63A3" w:rsidRDefault="00EB63A3" w:rsidP="00EB63A3">
      <w:pPr>
        <w:pStyle w:val="s1"/>
        <w:shd w:val="clear" w:color="auto" w:fill="FFFFFF"/>
        <w:spacing w:before="0" w:beforeAutospacing="0" w:after="0" w:afterAutospacing="0"/>
        <w:jc w:val="both"/>
        <w:rPr>
          <w:color w:val="464C55"/>
        </w:rPr>
      </w:pPr>
      <w:r>
        <w:rPr>
          <w:color w:val="464C55"/>
        </w:rPr>
        <w:t>б) складировать или размещать хранилища любых, в том числе горюче-смазочных, материалов;</w:t>
      </w:r>
    </w:p>
    <w:p w:rsidR="00EB63A3" w:rsidRDefault="00EB63A3" w:rsidP="00EB63A3">
      <w:pPr>
        <w:pStyle w:val="s1"/>
        <w:shd w:val="clear" w:color="auto" w:fill="FFFFFF"/>
        <w:spacing w:before="0" w:beforeAutospacing="0" w:after="0" w:afterAutospacing="0"/>
        <w:jc w:val="both"/>
        <w:rPr>
          <w:color w:val="464C55"/>
        </w:rPr>
      </w:pPr>
      <w:r>
        <w:rPr>
          <w:color w:val="464C55"/>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B63A3" w:rsidRDefault="00EB63A3" w:rsidP="00EB63A3">
      <w:pPr>
        <w:pStyle w:val="s1"/>
        <w:shd w:val="clear" w:color="auto" w:fill="FFFFFF"/>
        <w:spacing w:before="0" w:beforeAutospacing="0" w:after="0" w:afterAutospacing="0"/>
        <w:jc w:val="both"/>
        <w:rPr>
          <w:color w:val="464C55"/>
        </w:rPr>
      </w:pPr>
      <w:r>
        <w:rPr>
          <w:color w:val="464C55"/>
        </w:rPr>
        <w:t>12. Для получения письменного решения о согласовании осуществления действий, предусмотренных </w:t>
      </w:r>
      <w:hyperlink r:id="rId7" w:anchor="block_1010" w:history="1">
        <w:r>
          <w:rPr>
            <w:rStyle w:val="a8"/>
            <w:color w:val="3272C0"/>
          </w:rPr>
          <w:t>пунктами 10</w:t>
        </w:r>
      </w:hyperlink>
      <w:r>
        <w:rPr>
          <w:color w:val="464C55"/>
        </w:rPr>
        <w:t> и </w:t>
      </w:r>
      <w:hyperlink r:id="rId8" w:anchor="block_1011" w:history="1">
        <w:r>
          <w:rPr>
            <w:rStyle w:val="a8"/>
            <w:color w:val="3272C0"/>
          </w:rPr>
          <w:t>11</w:t>
        </w:r>
      </w:hyperlink>
      <w:r>
        <w:rPr>
          <w:color w:val="464C55"/>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w:t>
      </w:r>
      <w:proofErr w:type="spellStart"/>
      <w:r>
        <w:rPr>
          <w:color w:val="464C55"/>
        </w:rPr>
        <w:t>электросетевого</w:t>
      </w:r>
      <w:proofErr w:type="spellEnd"/>
      <w:r>
        <w:rPr>
          <w:color w:val="464C55"/>
        </w:rPr>
        <w:t xml:space="preserve"> хозяйства, не </w:t>
      </w:r>
      <w:proofErr w:type="gramStart"/>
      <w:r>
        <w:rPr>
          <w:color w:val="464C55"/>
        </w:rPr>
        <w:t>позднее</w:t>
      </w:r>
      <w:proofErr w:type="gramEnd"/>
      <w:r>
        <w:rPr>
          <w:color w:val="464C55"/>
        </w:rPr>
        <w:t xml:space="preserve"> чем за 15 рабочих дней до осуществления необходимых действий.</w:t>
      </w:r>
    </w:p>
    <w:p w:rsidR="00EB63A3" w:rsidRDefault="00EB63A3" w:rsidP="00EB63A3">
      <w:pPr>
        <w:pStyle w:val="s1"/>
        <w:shd w:val="clear" w:color="auto" w:fill="FFFFFF"/>
        <w:spacing w:before="0" w:beforeAutospacing="0" w:after="0" w:afterAutospacing="0"/>
        <w:jc w:val="both"/>
        <w:rPr>
          <w:color w:val="464C55"/>
        </w:rPr>
      </w:pPr>
      <w:r>
        <w:rPr>
          <w:color w:val="464C55"/>
        </w:rPr>
        <w:t xml:space="preserve">Сетевая организация в течение 2 дней </w:t>
      </w:r>
      <w:proofErr w:type="gramStart"/>
      <w:r>
        <w:rPr>
          <w:color w:val="464C55"/>
        </w:rPr>
        <w:t>с даты поступления</w:t>
      </w:r>
      <w:proofErr w:type="gramEnd"/>
      <w:r>
        <w:rPr>
          <w:color w:val="464C55"/>
        </w:rPr>
        <w:t xml:space="preserve"> заявления рассматривает его и принимает решение о согласовании (отказе в согласовании) осуществления соответствующих действий.</w:t>
      </w:r>
    </w:p>
    <w:p w:rsidR="00EB63A3" w:rsidRDefault="00EB63A3" w:rsidP="00EB63A3">
      <w:pPr>
        <w:pStyle w:val="s1"/>
        <w:shd w:val="clear" w:color="auto" w:fill="FFFFFF"/>
        <w:spacing w:before="0" w:beforeAutospacing="0" w:after="0" w:afterAutospacing="0"/>
        <w:jc w:val="both"/>
        <w:rPr>
          <w:color w:val="464C55"/>
        </w:rPr>
      </w:pPr>
      <w:r>
        <w:rPr>
          <w:color w:val="464C55"/>
        </w:rPr>
        <w:t>Письменное решение о согласовании (отказе в согласовании) осуществления действий, предусмотренных </w:t>
      </w:r>
      <w:hyperlink r:id="rId9" w:anchor="block_1010" w:history="1">
        <w:r>
          <w:rPr>
            <w:rStyle w:val="a8"/>
            <w:color w:val="3272C0"/>
          </w:rPr>
          <w:t>пунктами 10</w:t>
        </w:r>
      </w:hyperlink>
      <w:r>
        <w:rPr>
          <w:color w:val="464C55"/>
        </w:rPr>
        <w:t> и </w:t>
      </w:r>
      <w:hyperlink r:id="rId10" w:anchor="block_1011" w:history="1">
        <w:r>
          <w:rPr>
            <w:rStyle w:val="a8"/>
            <w:color w:val="3272C0"/>
          </w:rPr>
          <w:t>11</w:t>
        </w:r>
      </w:hyperlink>
      <w:r>
        <w:rPr>
          <w:color w:val="464C55"/>
        </w:rPr>
        <w:t>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Pr>
          <w:color w:val="464C55"/>
        </w:rPr>
        <w:t>дств св</w:t>
      </w:r>
      <w:proofErr w:type="gramEnd"/>
      <w:r>
        <w:rPr>
          <w:color w:val="464C55"/>
        </w:rPr>
        <w:t>язи в случае, если в заявлении указано на необходимость такого информирования.</w:t>
      </w:r>
    </w:p>
    <w:p w:rsidR="00EB63A3" w:rsidRDefault="00EB63A3" w:rsidP="00EB63A3">
      <w:pPr>
        <w:pStyle w:val="s1"/>
        <w:shd w:val="clear" w:color="auto" w:fill="FFFFFF"/>
        <w:spacing w:before="0" w:beforeAutospacing="0" w:after="0" w:afterAutospacing="0"/>
        <w:jc w:val="both"/>
        <w:rPr>
          <w:color w:val="464C55"/>
        </w:rPr>
      </w:pPr>
      <w:r>
        <w:rPr>
          <w:color w:val="464C55"/>
        </w:rPr>
        <w:t>Отказ в согласовании действий, предусмотренных </w:t>
      </w:r>
      <w:hyperlink r:id="rId11" w:anchor="block_1010" w:history="1">
        <w:r>
          <w:rPr>
            <w:rStyle w:val="a8"/>
            <w:color w:val="3272C0"/>
          </w:rPr>
          <w:t>пунктами 10</w:t>
        </w:r>
      </w:hyperlink>
      <w:r>
        <w:rPr>
          <w:color w:val="464C55"/>
        </w:rPr>
        <w:t> и </w:t>
      </w:r>
      <w:hyperlink r:id="rId12" w:anchor="block_1011" w:history="1">
        <w:r>
          <w:rPr>
            <w:rStyle w:val="a8"/>
            <w:color w:val="3272C0"/>
          </w:rPr>
          <w:t>11</w:t>
        </w:r>
      </w:hyperlink>
      <w:r>
        <w:rPr>
          <w:color w:val="464C55"/>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w:t>
      </w:r>
      <w:proofErr w:type="spellStart"/>
      <w:r>
        <w:rPr>
          <w:color w:val="464C55"/>
        </w:rPr>
        <w:t>электросетевого</w:t>
      </w:r>
      <w:proofErr w:type="spellEnd"/>
      <w:r>
        <w:rPr>
          <w:color w:val="464C55"/>
        </w:rPr>
        <w:t xml:space="preserve">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EB63A3" w:rsidRDefault="00EB63A3" w:rsidP="00EB63A3">
      <w:pPr>
        <w:pStyle w:val="s1"/>
        <w:shd w:val="clear" w:color="auto" w:fill="FFFFFF"/>
        <w:spacing w:before="0" w:beforeAutospacing="0" w:after="0" w:afterAutospacing="0"/>
        <w:jc w:val="both"/>
        <w:rPr>
          <w:color w:val="464C55"/>
        </w:rPr>
      </w:pPr>
      <w:r>
        <w:rPr>
          <w:color w:val="464C55"/>
        </w:rPr>
        <w:t xml:space="preserve">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w:t>
      </w:r>
      <w:proofErr w:type="spellStart"/>
      <w:r>
        <w:rPr>
          <w:color w:val="464C55"/>
        </w:rPr>
        <w:t>электросетевого</w:t>
      </w:r>
      <w:proofErr w:type="spellEnd"/>
      <w:r>
        <w:rPr>
          <w:color w:val="464C55"/>
        </w:rPr>
        <w:t xml:space="preserve"> хозяйства.</w:t>
      </w:r>
    </w:p>
    <w:p w:rsidR="00EB63A3" w:rsidRDefault="00EB63A3" w:rsidP="00EB63A3">
      <w:pPr>
        <w:pStyle w:val="s1"/>
        <w:shd w:val="clear" w:color="auto" w:fill="FFFFFF"/>
        <w:spacing w:before="0" w:beforeAutospacing="0" w:after="0" w:afterAutospacing="0"/>
        <w:jc w:val="both"/>
        <w:rPr>
          <w:color w:val="464C55"/>
        </w:rPr>
      </w:pPr>
      <w:r>
        <w:rPr>
          <w:color w:val="464C55"/>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w:t>
      </w:r>
      <w:hyperlink r:id="rId13" w:anchor="block_5" w:history="1">
        <w:r>
          <w:rPr>
            <w:rStyle w:val="a8"/>
            <w:color w:val="3272C0"/>
          </w:rPr>
          <w:t>правилами</w:t>
        </w:r>
      </w:hyperlink>
      <w:r>
        <w:rPr>
          <w:color w:val="464C55"/>
        </w:rPr>
        <w:t> безопасности при взрывных работах, установленными нормативными правовыми актами.</w:t>
      </w:r>
    </w:p>
    <w:p w:rsidR="00EB63A3" w:rsidRDefault="00EB63A3" w:rsidP="00EB63A3">
      <w:pPr>
        <w:pStyle w:val="s1"/>
        <w:shd w:val="clear" w:color="auto" w:fill="FFFFFF"/>
        <w:spacing w:before="0" w:beforeAutospacing="0" w:after="0" w:afterAutospacing="0"/>
        <w:jc w:val="both"/>
        <w:rPr>
          <w:color w:val="464C55"/>
        </w:rPr>
      </w:pPr>
      <w:r>
        <w:rPr>
          <w:color w:val="464C55"/>
        </w:rPr>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14" w:anchor="block_3" w:history="1">
        <w:r>
          <w:rPr>
            <w:rStyle w:val="a8"/>
            <w:color w:val="3272C0"/>
          </w:rPr>
          <w:t>законодательством</w:t>
        </w:r>
      </w:hyperlink>
      <w:r>
        <w:rPr>
          <w:color w:val="464C55"/>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w:t>
      </w:r>
    </w:p>
    <w:p w:rsidR="00EB63A3" w:rsidRDefault="00EB63A3" w:rsidP="00EB63A3">
      <w:pPr>
        <w:pStyle w:val="s1"/>
        <w:shd w:val="clear" w:color="auto" w:fill="FFFFFF"/>
        <w:spacing w:before="0" w:beforeAutospacing="0" w:after="0" w:afterAutospacing="0"/>
        <w:jc w:val="both"/>
        <w:rPr>
          <w:color w:val="464C55"/>
        </w:rPr>
      </w:pPr>
      <w:r>
        <w:rPr>
          <w:color w:val="464C55"/>
        </w:rPr>
        <w:t>заинтересованных в осуществлении строительства, реконструкции и ремонта зданий и сооружений, иные документы и сведения не допускается.</w:t>
      </w:r>
    </w:p>
    <w:p w:rsidR="00EB63A3" w:rsidRDefault="00EB63A3" w:rsidP="00EB63A3">
      <w:pPr>
        <w:pStyle w:val="s1"/>
        <w:shd w:val="clear" w:color="auto" w:fill="FFFFFF"/>
        <w:spacing w:before="0" w:beforeAutospacing="0" w:after="0" w:afterAutospacing="0"/>
        <w:jc w:val="both"/>
        <w:rPr>
          <w:color w:val="464C55"/>
        </w:rPr>
      </w:pPr>
      <w:r>
        <w:rPr>
          <w:color w:val="464C55"/>
        </w:rPr>
        <w:t>Отказ сетевых организаций в выдаче письменного решения о согласовании осуществления в охранных зонах действий, предусмотренных </w:t>
      </w:r>
      <w:hyperlink r:id="rId15" w:anchor="block_1010" w:history="1">
        <w:r>
          <w:rPr>
            <w:rStyle w:val="a8"/>
            <w:color w:val="3272C0"/>
          </w:rPr>
          <w:t>пунктами 10</w:t>
        </w:r>
      </w:hyperlink>
      <w:r>
        <w:rPr>
          <w:color w:val="464C55"/>
        </w:rPr>
        <w:t> и </w:t>
      </w:r>
      <w:hyperlink r:id="rId16" w:anchor="block_1011" w:history="1">
        <w:r>
          <w:rPr>
            <w:rStyle w:val="a8"/>
            <w:color w:val="3272C0"/>
          </w:rPr>
          <w:t>11</w:t>
        </w:r>
      </w:hyperlink>
      <w:r>
        <w:rPr>
          <w:color w:val="464C55"/>
        </w:rPr>
        <w:t> настоящих Правил, может быть обжалован в суде.</w:t>
      </w:r>
    </w:p>
    <w:p w:rsidR="00EB63A3" w:rsidRDefault="00EB63A3" w:rsidP="00EB63A3">
      <w:pPr>
        <w:pStyle w:val="s1"/>
        <w:shd w:val="clear" w:color="auto" w:fill="FFFFFF"/>
        <w:spacing w:before="0" w:beforeAutospacing="0" w:after="0" w:afterAutospacing="0"/>
        <w:jc w:val="both"/>
        <w:rPr>
          <w:color w:val="464C55"/>
        </w:rPr>
      </w:pPr>
      <w:proofErr w:type="gramStart"/>
      <w:r>
        <w:rPr>
          <w:color w:val="464C55"/>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w:t>
      </w:r>
      <w:r>
        <w:rPr>
          <w:color w:val="464C55"/>
        </w:rPr>
        <w:lastRenderedPageBreak/>
        <w:t>охранных зон действий, запрещенных </w:t>
      </w:r>
      <w:hyperlink r:id="rId17" w:anchor="block_1008" w:history="1">
        <w:r>
          <w:rPr>
            <w:rStyle w:val="a8"/>
            <w:color w:val="3272C0"/>
          </w:rPr>
          <w:t>пунктами 8</w:t>
        </w:r>
      </w:hyperlink>
      <w:r>
        <w:rPr>
          <w:color w:val="464C55"/>
        </w:rPr>
        <w:t> и </w:t>
      </w:r>
      <w:hyperlink r:id="rId18" w:anchor="block_1009" w:history="1">
        <w:r>
          <w:rPr>
            <w:rStyle w:val="a8"/>
            <w:color w:val="3272C0"/>
          </w:rPr>
          <w:t>9</w:t>
        </w:r>
      </w:hyperlink>
      <w:r>
        <w:rPr>
          <w:color w:val="464C55"/>
        </w:rPr>
        <w:t> настоящих Правил, или действий, предусмотренных </w:t>
      </w:r>
      <w:hyperlink r:id="rId19" w:anchor="block_1010" w:history="1">
        <w:r>
          <w:rPr>
            <w:rStyle w:val="a8"/>
            <w:color w:val="3272C0"/>
          </w:rPr>
          <w:t>пунктами 10</w:t>
        </w:r>
      </w:hyperlink>
      <w:r>
        <w:rPr>
          <w:color w:val="464C55"/>
        </w:rPr>
        <w:t> и </w:t>
      </w:r>
      <w:hyperlink r:id="rId20" w:anchor="block_1011" w:history="1">
        <w:r>
          <w:rPr>
            <w:rStyle w:val="a8"/>
            <w:color w:val="3272C0"/>
          </w:rPr>
          <w:t>11</w:t>
        </w:r>
      </w:hyperlink>
      <w:r>
        <w:rPr>
          <w:color w:val="464C55"/>
        </w:rPr>
        <w:t>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21" w:anchor="block_90" w:history="1">
        <w:r>
          <w:rPr>
            <w:rStyle w:val="a8"/>
            <w:color w:val="3272C0"/>
          </w:rPr>
          <w:t>законодательством</w:t>
        </w:r>
      </w:hyperlink>
      <w:r>
        <w:rPr>
          <w:color w:val="464C55"/>
        </w:rPr>
        <w:t> Российской Федерации.</w:t>
      </w:r>
      <w:proofErr w:type="gramEnd"/>
    </w:p>
    <w:p w:rsidR="00EB63A3" w:rsidRDefault="00EB63A3" w:rsidP="00EB63A3">
      <w:pPr>
        <w:pStyle w:val="s1"/>
        <w:shd w:val="clear" w:color="auto" w:fill="FFFFFF"/>
        <w:spacing w:before="0" w:beforeAutospacing="0" w:after="0" w:afterAutospacing="0"/>
        <w:jc w:val="both"/>
        <w:rPr>
          <w:color w:val="464C55"/>
        </w:rPr>
      </w:pPr>
      <w:proofErr w:type="gramStart"/>
      <w:r>
        <w:rPr>
          <w:color w:val="464C55"/>
        </w:rPr>
        <w:t>При обнаружении сетевыми организациями и иными лицами фактов осуществления в границах охранных зон действий, запрещенных </w:t>
      </w:r>
      <w:hyperlink r:id="rId22" w:anchor="block_1008" w:history="1">
        <w:r>
          <w:rPr>
            <w:rStyle w:val="a8"/>
            <w:color w:val="3272C0"/>
          </w:rPr>
          <w:t>пунктами 8</w:t>
        </w:r>
      </w:hyperlink>
      <w:r>
        <w:rPr>
          <w:color w:val="464C55"/>
        </w:rPr>
        <w:t> и </w:t>
      </w:r>
      <w:hyperlink r:id="rId23" w:anchor="block_1009" w:history="1">
        <w:r>
          <w:rPr>
            <w:rStyle w:val="a8"/>
            <w:color w:val="3272C0"/>
          </w:rPr>
          <w:t>9</w:t>
        </w:r>
      </w:hyperlink>
      <w:r>
        <w:rPr>
          <w:color w:val="464C55"/>
        </w:rPr>
        <w:t> настоящих Правил, или действий, предусмотренных </w:t>
      </w:r>
      <w:hyperlink r:id="rId24" w:anchor="block_1010" w:history="1">
        <w:r>
          <w:rPr>
            <w:rStyle w:val="a8"/>
            <w:color w:val="3272C0"/>
          </w:rPr>
          <w:t>пунктами 10</w:t>
        </w:r>
      </w:hyperlink>
      <w:r>
        <w:rPr>
          <w:color w:val="464C55"/>
        </w:rPr>
        <w:t> и </w:t>
      </w:r>
      <w:hyperlink r:id="rId25" w:anchor="block_1011" w:history="1">
        <w:r>
          <w:rPr>
            <w:rStyle w:val="a8"/>
            <w:color w:val="3272C0"/>
          </w:rPr>
          <w:t>11</w:t>
        </w:r>
      </w:hyperlink>
      <w:r>
        <w:rPr>
          <w:color w:val="464C55"/>
        </w:rPr>
        <w:t>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rPr>
          <w:color w:val="464C55"/>
        </w:rPr>
        <w:t xml:space="preserve"> </w:t>
      </w:r>
      <w:proofErr w:type="gramStart"/>
      <w:r>
        <w:rPr>
          <w:color w:val="464C55"/>
        </w:rPr>
        <w:t>соответствии</w:t>
      </w:r>
      <w:proofErr w:type="gramEnd"/>
      <w:r>
        <w:rPr>
          <w:color w:val="464C55"/>
        </w:rPr>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EB63A3" w:rsidRDefault="00EB63A3" w:rsidP="00EB63A3">
      <w:pPr>
        <w:pStyle w:val="s1"/>
        <w:shd w:val="clear" w:color="auto" w:fill="FFFFFF"/>
        <w:spacing w:before="0" w:beforeAutospacing="0" w:after="0" w:afterAutospacing="0"/>
        <w:jc w:val="both"/>
        <w:rPr>
          <w:color w:val="464C55"/>
        </w:rPr>
      </w:pPr>
      <w:r>
        <w:rPr>
          <w:color w:val="464C55"/>
        </w:rPr>
        <w:t xml:space="preserve">13. </w:t>
      </w:r>
      <w:proofErr w:type="gramStart"/>
      <w:r>
        <w:rPr>
          <w:color w:val="464C55"/>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Pr>
          <w:color w:val="464C55"/>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EB63A3" w:rsidRDefault="00EB63A3" w:rsidP="00EB63A3">
      <w:pPr>
        <w:pStyle w:val="s1"/>
        <w:shd w:val="clear" w:color="auto" w:fill="FFFFFF"/>
        <w:spacing w:before="0" w:beforeAutospacing="0" w:after="0" w:afterAutospacing="0"/>
        <w:jc w:val="both"/>
        <w:rPr>
          <w:color w:val="464C55"/>
        </w:rPr>
      </w:pPr>
      <w:r>
        <w:rPr>
          <w:color w:val="464C55"/>
        </w:rPr>
        <w:t xml:space="preserve">14. </w:t>
      </w:r>
      <w:proofErr w:type="gramStart"/>
      <w:r>
        <w:rPr>
          <w:color w:val="464C55"/>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p>
    <w:p w:rsidR="00EB63A3" w:rsidRDefault="00EB63A3" w:rsidP="00EB63A3">
      <w:pPr>
        <w:pStyle w:val="s1"/>
        <w:shd w:val="clear" w:color="auto" w:fill="FFFFFF"/>
        <w:spacing w:before="0" w:beforeAutospacing="0" w:after="0" w:afterAutospacing="0"/>
        <w:jc w:val="both"/>
        <w:rPr>
          <w:color w:val="464C55"/>
        </w:rPr>
      </w:pPr>
      <w:r>
        <w:rPr>
          <w:color w:val="464C55"/>
        </w:rPr>
        <w:t xml:space="preserve">15. </w:t>
      </w:r>
      <w:proofErr w:type="gramStart"/>
      <w:r>
        <w:rPr>
          <w:color w:val="464C55"/>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2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2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2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2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EC2926" w:rsidRPr="00EC2926" w:rsidRDefault="00EC2926" w:rsidP="00F24972">
      <w:pPr>
        <w:spacing w:line="280" w:lineRule="exact"/>
        <w:jc w:val="both"/>
        <w:rPr>
          <w:b/>
        </w:rPr>
      </w:pPr>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1330D5">
        <w:rPr>
          <w:color w:val="000000" w:themeColor="text1"/>
        </w:rPr>
        <w:t>03.03.2023</w:t>
      </w:r>
      <w:r w:rsidRPr="00EB63A3">
        <w:rPr>
          <w:color w:val="FF0000"/>
        </w:rPr>
        <w:t xml:space="preserve"> </w:t>
      </w:r>
      <w:r w:rsidRPr="001330D5">
        <w:rPr>
          <w:color w:val="000000" w:themeColor="text1"/>
        </w:rPr>
        <w:t xml:space="preserve">г. № </w:t>
      </w:r>
      <w:r w:rsidR="001330D5" w:rsidRPr="001330D5">
        <w:rPr>
          <w:color w:val="000000" w:themeColor="text1"/>
        </w:rPr>
        <w:t>159</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аукциона на право заключения договора аренды земельного участка, находящегося в государственной 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3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Интернет- 0</w:t>
      </w:r>
      <w:r w:rsidR="00EB63A3">
        <w:t>7</w:t>
      </w:r>
      <w:r>
        <w:t>.0</w:t>
      </w:r>
      <w:r w:rsidR="00EB63A3">
        <w:t>4</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65050" w:rsidRDefault="00365050" w:rsidP="00123EE5">
      <w:pPr>
        <w:widowControl w:val="0"/>
        <w:jc w:val="both"/>
        <w:rPr>
          <w:bCs/>
          <w:color w:val="000000"/>
        </w:rPr>
      </w:pPr>
    </w:p>
    <w:p w:rsidR="00365050" w:rsidRPr="00BF7A9A" w:rsidRDefault="00365050" w:rsidP="00123EE5">
      <w:pPr>
        <w:widowControl w:val="0"/>
        <w:jc w:val="both"/>
        <w:rPr>
          <w:bCs/>
          <w:color w:val="000000"/>
        </w:rPr>
      </w:pP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w:t>
      </w:r>
      <w:r w:rsidRPr="00BF7A9A">
        <w:rPr>
          <w:bCs/>
          <w:color w:val="000000"/>
        </w:rPr>
        <w:lastRenderedPageBreak/>
        <w:t>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532714" w:rsidRPr="00EB63A3" w:rsidRDefault="00F81587" w:rsidP="00532714">
      <w:pPr>
        <w:pStyle w:val="a4"/>
        <w:widowControl w:val="0"/>
        <w:autoSpaceDE w:val="0"/>
        <w:spacing w:after="0" w:line="240" w:lineRule="auto"/>
        <w:ind w:left="0"/>
        <w:jc w:val="both"/>
        <w:rPr>
          <w:rFonts w:ascii="Times New Roman" w:hAnsi="Times New Roman"/>
          <w:sz w:val="24"/>
          <w:szCs w:val="24"/>
        </w:rPr>
      </w:pPr>
      <w:r w:rsidRPr="00532714">
        <w:rPr>
          <w:rFonts w:ascii="Times New Roman" w:hAnsi="Times New Roman"/>
          <w:b/>
          <w:sz w:val="24"/>
          <w:szCs w:val="24"/>
        </w:rPr>
        <w:t>ЛОТ № 1:</w:t>
      </w:r>
      <w:r w:rsidRPr="00532714">
        <w:rPr>
          <w:rFonts w:ascii="Times New Roman" w:hAnsi="Times New Roman"/>
          <w:sz w:val="24"/>
          <w:szCs w:val="24"/>
        </w:rPr>
        <w:t xml:space="preserve"> земельный участок, расположенный по адресу:  Саратовская область, </w:t>
      </w:r>
      <w:proofErr w:type="spellStart"/>
      <w:r w:rsidR="00532714" w:rsidRPr="00532714">
        <w:rPr>
          <w:rFonts w:ascii="Times New Roman" w:hAnsi="Times New Roman"/>
          <w:sz w:val="24"/>
          <w:szCs w:val="24"/>
        </w:rPr>
        <w:t>Ершовский</w:t>
      </w:r>
      <w:proofErr w:type="spellEnd"/>
      <w:r w:rsidR="00532714" w:rsidRPr="00532714">
        <w:rPr>
          <w:rFonts w:ascii="Times New Roman" w:hAnsi="Times New Roman"/>
          <w:sz w:val="24"/>
          <w:szCs w:val="24"/>
        </w:rPr>
        <w:t xml:space="preserve"> район, п. </w:t>
      </w:r>
      <w:proofErr w:type="spellStart"/>
      <w:r w:rsidR="00532714" w:rsidRPr="00532714">
        <w:rPr>
          <w:rFonts w:ascii="Times New Roman" w:hAnsi="Times New Roman"/>
          <w:sz w:val="24"/>
          <w:szCs w:val="24"/>
        </w:rPr>
        <w:t>Новосельский</w:t>
      </w:r>
      <w:proofErr w:type="spellEnd"/>
      <w:r w:rsidR="00532714" w:rsidRPr="00532714">
        <w:rPr>
          <w:rFonts w:ascii="Times New Roman" w:hAnsi="Times New Roman"/>
          <w:sz w:val="24"/>
          <w:szCs w:val="24"/>
        </w:rPr>
        <w:t>, в районе д. № 15 по ул. Заводская</w:t>
      </w:r>
      <w:r w:rsidRPr="00532714">
        <w:rPr>
          <w:rFonts w:ascii="Times New Roman" w:hAnsi="Times New Roman"/>
          <w:sz w:val="24"/>
          <w:szCs w:val="24"/>
        </w:rPr>
        <w:t xml:space="preserve"> кадастровый номер: 64:1</w:t>
      </w:r>
      <w:r w:rsidR="00532714" w:rsidRPr="00532714">
        <w:rPr>
          <w:rFonts w:ascii="Times New Roman" w:hAnsi="Times New Roman"/>
          <w:sz w:val="24"/>
          <w:szCs w:val="24"/>
        </w:rPr>
        <w:t>3:140303</w:t>
      </w:r>
      <w:r w:rsidRPr="00532714">
        <w:rPr>
          <w:rFonts w:ascii="Times New Roman" w:hAnsi="Times New Roman"/>
          <w:sz w:val="24"/>
          <w:szCs w:val="24"/>
        </w:rPr>
        <w:t>:</w:t>
      </w:r>
      <w:r w:rsidR="00532714" w:rsidRPr="00532714">
        <w:rPr>
          <w:rFonts w:ascii="Times New Roman" w:hAnsi="Times New Roman"/>
          <w:sz w:val="24"/>
          <w:szCs w:val="24"/>
        </w:rPr>
        <w:t>413</w:t>
      </w:r>
      <w:r w:rsidRPr="00532714">
        <w:rPr>
          <w:rFonts w:ascii="Times New Roman" w:hAnsi="Times New Roman"/>
          <w:sz w:val="24"/>
          <w:szCs w:val="24"/>
        </w:rPr>
        <w:t xml:space="preserve">, категория земель: земли населенных пунктов, разрешенное использование земельного участка: </w:t>
      </w:r>
      <w:r w:rsidR="00532714" w:rsidRPr="00532714">
        <w:rPr>
          <w:rFonts w:ascii="Times New Roman" w:hAnsi="Times New Roman"/>
          <w:sz w:val="24"/>
          <w:szCs w:val="24"/>
        </w:rPr>
        <w:t>малоэтажная многоквартирная жилая застройка</w:t>
      </w:r>
      <w:r w:rsidRPr="00532714">
        <w:rPr>
          <w:rFonts w:ascii="Times New Roman" w:hAnsi="Times New Roman"/>
          <w:sz w:val="24"/>
          <w:szCs w:val="24"/>
        </w:rPr>
        <w:t xml:space="preserve">, площадь земельного участка  </w:t>
      </w:r>
      <w:r w:rsidR="00532714" w:rsidRPr="00532714">
        <w:rPr>
          <w:rFonts w:ascii="Times New Roman" w:hAnsi="Times New Roman"/>
          <w:sz w:val="24"/>
          <w:szCs w:val="24"/>
        </w:rPr>
        <w:t>3150</w:t>
      </w:r>
      <w:r w:rsidRPr="00532714">
        <w:rPr>
          <w:rFonts w:ascii="Times New Roman" w:hAnsi="Times New Roman"/>
          <w:sz w:val="24"/>
          <w:szCs w:val="24"/>
        </w:rPr>
        <w:t xml:space="preserve"> кв.м., обременения:</w:t>
      </w:r>
      <w:r w:rsidRPr="00532714">
        <w:rPr>
          <w:rFonts w:ascii="Times New Roman" w:hAnsi="Times New Roman"/>
          <w:color w:val="000000" w:themeColor="text1"/>
          <w:sz w:val="24"/>
          <w:szCs w:val="24"/>
        </w:rPr>
        <w:t xml:space="preserve"> Ограничения в использовании земельного участка: охранная зона </w:t>
      </w:r>
      <w:proofErr w:type="spellStart"/>
      <w:r w:rsidR="00532714" w:rsidRPr="00532714">
        <w:rPr>
          <w:rFonts w:ascii="Times New Roman" w:hAnsi="Times New Roman"/>
          <w:color w:val="000000" w:themeColor="text1"/>
          <w:sz w:val="24"/>
          <w:szCs w:val="24"/>
        </w:rPr>
        <w:t>электросетевого</w:t>
      </w:r>
      <w:proofErr w:type="spellEnd"/>
      <w:r w:rsidR="00532714" w:rsidRPr="00532714">
        <w:rPr>
          <w:rFonts w:ascii="Times New Roman" w:hAnsi="Times New Roman"/>
          <w:color w:val="000000" w:themeColor="text1"/>
          <w:sz w:val="24"/>
          <w:szCs w:val="24"/>
        </w:rPr>
        <w:t xml:space="preserve"> комплекса</w:t>
      </w:r>
      <w:r w:rsidRPr="00532714">
        <w:rPr>
          <w:rFonts w:ascii="Times New Roman" w:hAnsi="Times New Roman"/>
          <w:sz w:val="24"/>
          <w:szCs w:val="24"/>
        </w:rPr>
        <w:t>.</w:t>
      </w:r>
      <w:r w:rsidR="00532714" w:rsidRPr="00532714">
        <w:rPr>
          <w:rFonts w:ascii="Times New Roman" w:hAnsi="Times New Roman"/>
          <w:sz w:val="24"/>
          <w:szCs w:val="24"/>
        </w:rPr>
        <w:t xml:space="preserve"> </w:t>
      </w:r>
      <w:r w:rsidR="00532714">
        <w:rPr>
          <w:rFonts w:ascii="Times New Roman" w:hAnsi="Times New Roman"/>
          <w:sz w:val="24"/>
          <w:szCs w:val="24"/>
        </w:rPr>
        <w:t xml:space="preserve"> </w:t>
      </w:r>
      <w:proofErr w:type="gramStart"/>
      <w:r w:rsidR="00532714">
        <w:rPr>
          <w:rFonts w:ascii="Times New Roman" w:hAnsi="Times New Roman"/>
          <w:sz w:val="24"/>
          <w:szCs w:val="24"/>
        </w:rPr>
        <w:t>(</w:t>
      </w:r>
      <w:r w:rsidR="00532714" w:rsidRPr="00EB63A3">
        <w:rPr>
          <w:rFonts w:ascii="Times New Roman" w:hAnsi="Times New Roman"/>
          <w:sz w:val="24"/>
          <w:szCs w:val="24"/>
        </w:rPr>
        <w:t xml:space="preserve">В связи с расположением земельного участка в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w:t>
      </w:r>
      <w:proofErr w:type="spellStart"/>
      <w:r w:rsidR="00532714" w:rsidRPr="00EB63A3">
        <w:rPr>
          <w:rFonts w:ascii="Times New Roman" w:hAnsi="Times New Roman"/>
          <w:sz w:val="24"/>
          <w:szCs w:val="24"/>
        </w:rPr>
        <w:t>электросетевого</w:t>
      </w:r>
      <w:proofErr w:type="spellEnd"/>
      <w:r w:rsidR="00532714" w:rsidRPr="00EB63A3">
        <w:rPr>
          <w:rFonts w:ascii="Times New Roman" w:hAnsi="Times New Roman"/>
          <w:sz w:val="24"/>
          <w:szCs w:val="24"/>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 № 160).</w:t>
      </w:r>
      <w:proofErr w:type="gramEnd"/>
    </w:p>
    <w:p w:rsidR="00F81587" w:rsidRPr="000E5F3F" w:rsidRDefault="00F81587" w:rsidP="00F81587">
      <w:pPr>
        <w:widowControl w:val="0"/>
        <w:autoSpaceDE w:val="0"/>
        <w:jc w:val="both"/>
      </w:pPr>
    </w:p>
    <w:p w:rsidR="00532714" w:rsidRDefault="002969AD" w:rsidP="005E16D2">
      <w:pPr>
        <w:widowControl w:val="0"/>
        <w:autoSpaceDE w:val="0"/>
        <w:jc w:val="both"/>
        <w:rPr>
          <w:color w:val="000000"/>
        </w:rPr>
      </w:pPr>
      <w:bookmarkStart w:id="0" w:name="dst97"/>
      <w:bookmarkEnd w:id="0"/>
      <w:r>
        <w:rPr>
          <w:color w:val="000000" w:themeColor="text1"/>
        </w:rPr>
        <w:t xml:space="preserve"> </w:t>
      </w:r>
      <w:r w:rsidR="00FC2297">
        <w:rPr>
          <w:color w:val="000000"/>
        </w:rPr>
        <w:t xml:space="preserve">  </w:t>
      </w:r>
    </w:p>
    <w:p w:rsidR="00532714" w:rsidRDefault="00532714" w:rsidP="005E16D2">
      <w:pPr>
        <w:widowControl w:val="0"/>
        <w:autoSpaceDE w:val="0"/>
        <w:jc w:val="both"/>
        <w:rPr>
          <w:color w:val="000000"/>
        </w:rPr>
      </w:pPr>
    </w:p>
    <w:p w:rsidR="00532714" w:rsidRDefault="00532714" w:rsidP="005E16D2">
      <w:pPr>
        <w:widowControl w:val="0"/>
        <w:autoSpaceDE w:val="0"/>
        <w:jc w:val="both"/>
        <w:rPr>
          <w:color w:val="000000"/>
        </w:rPr>
      </w:pPr>
    </w:p>
    <w:p w:rsidR="00532714" w:rsidRDefault="00532714" w:rsidP="005E16D2">
      <w:pPr>
        <w:widowControl w:val="0"/>
        <w:autoSpaceDE w:val="0"/>
        <w:jc w:val="both"/>
        <w:rPr>
          <w:color w:val="000000"/>
        </w:rPr>
      </w:pPr>
    </w:p>
    <w:p w:rsidR="00532714" w:rsidRDefault="00532714" w:rsidP="005E16D2">
      <w:pPr>
        <w:widowControl w:val="0"/>
        <w:autoSpaceDE w:val="0"/>
        <w:jc w:val="both"/>
        <w:rPr>
          <w:color w:val="000000"/>
        </w:rPr>
      </w:pPr>
    </w:p>
    <w:p w:rsidR="00FA3E23" w:rsidRDefault="00AC7515" w:rsidP="005E16D2">
      <w:pPr>
        <w:widowControl w:val="0"/>
        <w:autoSpaceDE w:val="0"/>
        <w:jc w:val="both"/>
      </w:pPr>
      <w:r w:rsidRPr="007B50AF">
        <w:rPr>
          <w:color w:val="000000" w:themeColor="text1"/>
        </w:rPr>
        <w:t xml:space="preserve">В соответствии с Решением </w:t>
      </w:r>
      <w:r w:rsidR="007B50AF" w:rsidRPr="007B50AF">
        <w:rPr>
          <w:color w:val="000000" w:themeColor="text1"/>
        </w:rPr>
        <w:t xml:space="preserve"> районного Собрания </w:t>
      </w:r>
      <w:proofErr w:type="spellStart"/>
      <w:r w:rsidR="007B50AF" w:rsidRPr="007B50AF">
        <w:rPr>
          <w:color w:val="000000" w:themeColor="text1"/>
        </w:rPr>
        <w:t>Ершовского</w:t>
      </w:r>
      <w:proofErr w:type="spellEnd"/>
      <w:r w:rsidR="007B50AF" w:rsidRPr="007B50AF">
        <w:rPr>
          <w:color w:val="000000" w:themeColor="text1"/>
        </w:rPr>
        <w:t xml:space="preserve"> муниципального района</w:t>
      </w:r>
      <w:r w:rsidRPr="007B50AF">
        <w:rPr>
          <w:color w:val="000000" w:themeColor="text1"/>
        </w:rPr>
        <w:t xml:space="preserve"> Саратовской области (третьего созыва</w:t>
      </w:r>
      <w:proofErr w:type="gramStart"/>
      <w:r w:rsidRPr="007B50AF">
        <w:rPr>
          <w:color w:val="000000" w:themeColor="text1"/>
        </w:rPr>
        <w:t>)о</w:t>
      </w:r>
      <w:proofErr w:type="gramEnd"/>
      <w:r w:rsidRPr="007B50AF">
        <w:rPr>
          <w:color w:val="000000" w:themeColor="text1"/>
        </w:rPr>
        <w:t xml:space="preserve">т </w:t>
      </w:r>
      <w:r w:rsidR="002B4402" w:rsidRPr="007B50AF">
        <w:rPr>
          <w:color w:val="000000" w:themeColor="text1"/>
        </w:rPr>
        <w:t xml:space="preserve"> </w:t>
      </w:r>
      <w:r w:rsidR="007B50AF" w:rsidRPr="007B50AF">
        <w:rPr>
          <w:color w:val="000000" w:themeColor="text1"/>
        </w:rPr>
        <w:t>02.11</w:t>
      </w:r>
      <w:r w:rsidRPr="007B50AF">
        <w:rPr>
          <w:color w:val="000000" w:themeColor="text1"/>
        </w:rPr>
        <w:t xml:space="preserve">.2017 года № </w:t>
      </w:r>
      <w:r w:rsidR="007B50AF" w:rsidRPr="007B50AF">
        <w:rPr>
          <w:color w:val="000000" w:themeColor="text1"/>
        </w:rPr>
        <w:t>60-351</w:t>
      </w:r>
      <w:r>
        <w:rPr>
          <w:color w:val="000000"/>
        </w:rPr>
        <w:t xml:space="preserve"> «</w:t>
      </w:r>
      <w:r w:rsidRPr="00AC7515">
        <w:rPr>
          <w:color w:val="000000"/>
        </w:rPr>
        <w:t>Об</w:t>
      </w:r>
      <w:r w:rsidRPr="00AC7515">
        <w:t xml:space="preserve">  утверждении  Правил  землепользования и застройки муниципальн</w:t>
      </w:r>
      <w:r w:rsidR="007B50AF">
        <w:t>ых</w:t>
      </w:r>
      <w:r w:rsidRPr="00AC7515">
        <w:t xml:space="preserve"> образовани</w:t>
      </w:r>
      <w:r w:rsidR="007B50AF">
        <w:t xml:space="preserve">й </w:t>
      </w:r>
      <w:proofErr w:type="spellStart"/>
      <w:r w:rsidRPr="00AC7515">
        <w:t>Ершовского</w:t>
      </w:r>
      <w:proofErr w:type="spellEnd"/>
      <w:r w:rsidRPr="00AC7515">
        <w:t xml:space="preserve"> муниципального    района   Саратовской   области»</w:t>
      </w:r>
      <w:r w:rsidR="00C46C00">
        <w:t xml:space="preserve">, </w:t>
      </w:r>
      <w:r w:rsidR="00FA3E23">
        <w:t xml:space="preserve">для зоны </w:t>
      </w:r>
      <w:r w:rsidR="00CF782B">
        <w:t>Ж-</w:t>
      </w:r>
      <w:r w:rsidR="00532714">
        <w:t>2</w:t>
      </w:r>
      <w:r w:rsidR="00FA3E23">
        <w:t xml:space="preserve"> (зона</w:t>
      </w:r>
      <w:r w:rsidR="00CF782B">
        <w:t xml:space="preserve"> </w:t>
      </w:r>
      <w:r w:rsidR="007B50AF">
        <w:t>малоэтажной</w:t>
      </w:r>
      <w:r w:rsidR="00F81587">
        <w:t xml:space="preserve"> жилой застройки</w:t>
      </w:r>
      <w:r w:rsidR="00FA3E23">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7B50AF" w:rsidRPr="001954F9" w:rsidRDefault="007B50AF" w:rsidP="007B50AF">
      <w:pPr>
        <w:pStyle w:val="a9"/>
        <w:rPr>
          <w:b/>
          <w:i/>
          <w:lang w:val="ru-RU"/>
        </w:rPr>
      </w:pPr>
      <w:r>
        <w:rPr>
          <w:b/>
          <w:i/>
          <w:lang w:val="ru-RU"/>
        </w:rPr>
        <w:t>2.</w:t>
      </w:r>
      <w:r w:rsidRPr="001954F9">
        <w:rPr>
          <w:b/>
          <w:i/>
          <w:lang w:val="ru-RU"/>
        </w:rPr>
        <w:t>Зона малоэтажной жилой застройки:</w:t>
      </w:r>
    </w:p>
    <w:p w:rsidR="007B50AF" w:rsidRPr="001954F9" w:rsidRDefault="007B50AF" w:rsidP="007B50AF">
      <w:pPr>
        <w:pStyle w:val="a9"/>
        <w:rPr>
          <w:b/>
          <w:i/>
          <w:lang w:val="ru-RU"/>
        </w:rPr>
      </w:pPr>
      <w:r w:rsidRPr="001954F9">
        <w:rPr>
          <w:b/>
          <w:i/>
          <w:lang w:val="ru-RU"/>
        </w:rPr>
        <w:t>Кодовое обозначение зоны (индекс) – Ж</w:t>
      </w:r>
      <w:proofErr w:type="gramStart"/>
      <w:r w:rsidRPr="001954F9">
        <w:rPr>
          <w:b/>
          <w:i/>
          <w:lang w:val="ru-RU"/>
        </w:rPr>
        <w:t>2</w:t>
      </w:r>
      <w:proofErr w:type="gramEnd"/>
      <w:r w:rsidRPr="001954F9">
        <w:rPr>
          <w:b/>
          <w:i/>
          <w:lang w:val="ru-RU"/>
        </w:rPr>
        <w:t>.</w:t>
      </w:r>
    </w:p>
    <w:p w:rsidR="007B50AF" w:rsidRPr="001954F9" w:rsidRDefault="007B50AF" w:rsidP="007B50AF">
      <w:pPr>
        <w:pStyle w:val="a9"/>
        <w:rPr>
          <w:rStyle w:val="5"/>
          <w:b w:val="0"/>
          <w:color w:val="000000"/>
          <w:lang w:val="ru-RU"/>
        </w:rPr>
      </w:pPr>
      <w:r w:rsidRPr="001954F9">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9209" w:type="dxa"/>
        <w:tblLook w:val="04A0"/>
      </w:tblPr>
      <w:tblGrid>
        <w:gridCol w:w="2634"/>
        <w:gridCol w:w="6575"/>
      </w:tblGrid>
      <w:tr w:rsidR="007B50AF" w:rsidRPr="001954F9" w:rsidTr="001317E7">
        <w:tc>
          <w:tcPr>
            <w:tcW w:w="2634" w:type="dxa"/>
          </w:tcPr>
          <w:p w:rsidR="007B50AF" w:rsidRPr="001954F9" w:rsidRDefault="007B50AF" w:rsidP="001317E7">
            <w:pPr>
              <w:rPr>
                <w:b/>
                <w:sz w:val="24"/>
                <w:szCs w:val="24"/>
              </w:rPr>
            </w:pPr>
            <w:r w:rsidRPr="001954F9">
              <w:rPr>
                <w:b/>
                <w:sz w:val="24"/>
                <w:szCs w:val="24"/>
              </w:rPr>
              <w:t>Вид использования</w:t>
            </w:r>
          </w:p>
        </w:tc>
        <w:tc>
          <w:tcPr>
            <w:tcW w:w="6575" w:type="dxa"/>
          </w:tcPr>
          <w:p w:rsidR="007B50AF" w:rsidRPr="001954F9" w:rsidRDefault="007B50AF" w:rsidP="001317E7">
            <w:pPr>
              <w:rPr>
                <w:sz w:val="24"/>
                <w:szCs w:val="24"/>
              </w:rPr>
            </w:pPr>
            <w:r w:rsidRPr="001954F9">
              <w:rPr>
                <w:b/>
                <w:sz w:val="24"/>
                <w:szCs w:val="24"/>
              </w:rPr>
              <w:t>Предельные параметры разрешенного строительства, реконструкции объектов капитального строительства</w:t>
            </w:r>
          </w:p>
        </w:tc>
      </w:tr>
      <w:tr w:rsidR="007B50AF" w:rsidRPr="001954F9" w:rsidTr="001317E7">
        <w:trPr>
          <w:trHeight w:val="1518"/>
        </w:trPr>
        <w:tc>
          <w:tcPr>
            <w:tcW w:w="2634" w:type="dxa"/>
          </w:tcPr>
          <w:p w:rsidR="007B50AF" w:rsidRPr="001954F9" w:rsidRDefault="007B50AF" w:rsidP="001317E7">
            <w:pPr>
              <w:jc w:val="both"/>
              <w:rPr>
                <w:sz w:val="24"/>
                <w:szCs w:val="24"/>
              </w:rPr>
            </w:pPr>
            <w:r w:rsidRPr="001954F9">
              <w:rPr>
                <w:sz w:val="24"/>
                <w:szCs w:val="24"/>
                <w:lang w:eastAsia="ru-RU"/>
              </w:rPr>
              <w:t>Малоэтажная многоквартирная жилая застройка (2.1.1);</w:t>
            </w:r>
          </w:p>
        </w:tc>
        <w:tc>
          <w:tcPr>
            <w:tcW w:w="6575" w:type="dxa"/>
            <w:vMerge w:val="restart"/>
          </w:tcPr>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7B50AF" w:rsidRPr="001954F9" w:rsidRDefault="007B50AF" w:rsidP="007B50AF">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7B50AF" w:rsidRPr="001954F9" w:rsidRDefault="007B50AF" w:rsidP="007B50AF">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7B50AF" w:rsidRPr="001954F9" w:rsidRDefault="007B50AF" w:rsidP="007B50AF">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от границ земельных участков: </w:t>
            </w:r>
          </w:p>
          <w:p w:rsidR="007B50AF" w:rsidRPr="001954F9" w:rsidRDefault="007B50AF" w:rsidP="007B50AF">
            <w:pPr>
              <w:pStyle w:val="ConsNormal"/>
              <w:widowControl/>
              <w:numPr>
                <w:ilvl w:val="0"/>
                <w:numId w:val="19"/>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не более 3 этажей.</w:t>
            </w:r>
          </w:p>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Максимальная высота жилого дома – 12 м.</w:t>
            </w:r>
          </w:p>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7B50AF" w:rsidRPr="00670B54" w:rsidRDefault="007B50AF" w:rsidP="001317E7">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7B50AF" w:rsidRPr="00670B54"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B50AF" w:rsidRPr="00670B54" w:rsidRDefault="007B50AF" w:rsidP="007B50AF">
            <w:pPr>
              <w:pStyle w:val="ConsNormal"/>
              <w:widowControl/>
              <w:numPr>
                <w:ilvl w:val="0"/>
                <w:numId w:val="6"/>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7B50AF" w:rsidRPr="001954F9" w:rsidTr="001317E7">
        <w:trPr>
          <w:trHeight w:val="179"/>
        </w:trPr>
        <w:tc>
          <w:tcPr>
            <w:tcW w:w="2634" w:type="dxa"/>
          </w:tcPr>
          <w:p w:rsidR="007B50AF" w:rsidRPr="001954F9" w:rsidRDefault="007B50AF" w:rsidP="001317E7">
            <w:pPr>
              <w:jc w:val="both"/>
              <w:rPr>
                <w:sz w:val="24"/>
                <w:szCs w:val="24"/>
              </w:rPr>
            </w:pPr>
            <w:r w:rsidRPr="001954F9">
              <w:rPr>
                <w:sz w:val="24"/>
                <w:szCs w:val="24"/>
                <w:lang w:eastAsia="ru-RU"/>
              </w:rPr>
              <w:t>Блокированная жилая застройка (2.3)</w:t>
            </w:r>
          </w:p>
        </w:tc>
        <w:tc>
          <w:tcPr>
            <w:tcW w:w="6575" w:type="dxa"/>
            <w:vMerge/>
          </w:tcPr>
          <w:p w:rsidR="007B50AF" w:rsidRPr="001954F9" w:rsidRDefault="007B50AF" w:rsidP="001317E7">
            <w:pPr>
              <w:pStyle w:val="ConsNormal"/>
              <w:widowControl/>
              <w:spacing w:before="0"/>
              <w:ind w:right="0" w:firstLine="372"/>
              <w:rPr>
                <w:rFonts w:ascii="Times New Roman" w:hAnsi="Times New Roman" w:cs="Times New Roman"/>
                <w:color w:val="000000"/>
                <w:sz w:val="24"/>
                <w:szCs w:val="24"/>
              </w:rPr>
            </w:pPr>
          </w:p>
        </w:tc>
      </w:tr>
      <w:tr w:rsidR="007B50AF" w:rsidRPr="001954F9" w:rsidTr="001317E7">
        <w:trPr>
          <w:trHeight w:val="179"/>
        </w:trPr>
        <w:tc>
          <w:tcPr>
            <w:tcW w:w="2634" w:type="dxa"/>
          </w:tcPr>
          <w:p w:rsidR="007B50AF" w:rsidRPr="001954F9" w:rsidRDefault="007B50AF" w:rsidP="001317E7">
            <w:pPr>
              <w:jc w:val="both"/>
              <w:rPr>
                <w:sz w:val="24"/>
                <w:szCs w:val="24"/>
                <w:lang w:eastAsia="ru-RU"/>
              </w:rPr>
            </w:pPr>
            <w:r w:rsidRPr="001954F9">
              <w:rPr>
                <w:sz w:val="24"/>
                <w:szCs w:val="24"/>
                <w:lang w:eastAsia="ru-RU"/>
              </w:rPr>
              <w:t>Коммунальное обслуживание (3.1)</w:t>
            </w:r>
          </w:p>
        </w:tc>
        <w:tc>
          <w:tcPr>
            <w:tcW w:w="6575" w:type="dxa"/>
          </w:tcPr>
          <w:p w:rsidR="007B50AF" w:rsidRPr="00670B54" w:rsidRDefault="007B50AF" w:rsidP="001317E7">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7B50AF" w:rsidRPr="00670B54" w:rsidRDefault="007B50AF" w:rsidP="001317E7">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 xml:space="preserve">Площадь земельных участков принимать </w:t>
            </w:r>
            <w:proofErr w:type="gramStart"/>
            <w:r w:rsidRPr="00670B54">
              <w:rPr>
                <w:rFonts w:ascii="Times New Roman" w:hAnsi="Times New Roman" w:cs="Times New Roman"/>
                <w:color w:val="000000"/>
                <w:sz w:val="24"/>
                <w:szCs w:val="24"/>
              </w:rPr>
              <w:t>при проектировании объектов в соответствии с требованиями к размещению таких объектов в зоне</w:t>
            </w:r>
            <w:proofErr w:type="gramEnd"/>
            <w:r w:rsidRPr="00670B54">
              <w:rPr>
                <w:rFonts w:ascii="Times New Roman" w:hAnsi="Times New Roman" w:cs="Times New Roman"/>
                <w:color w:val="000000"/>
                <w:sz w:val="24"/>
                <w:szCs w:val="24"/>
              </w:rPr>
              <w:t xml:space="preserve"> объектов культуры и искусства </w:t>
            </w:r>
            <w:proofErr w:type="spellStart"/>
            <w:r w:rsidRPr="00670B54">
              <w:rPr>
                <w:rFonts w:ascii="Times New Roman" w:hAnsi="Times New Roman" w:cs="Times New Roman"/>
                <w:color w:val="000000"/>
                <w:sz w:val="24"/>
                <w:szCs w:val="24"/>
              </w:rPr>
              <w:t>СНиП</w:t>
            </w:r>
            <w:proofErr w:type="spellEnd"/>
            <w:r w:rsidRPr="00670B54">
              <w:rPr>
                <w:rFonts w:ascii="Times New Roman" w:hAnsi="Times New Roman" w:cs="Times New Roman"/>
                <w:color w:val="000000"/>
                <w:sz w:val="24"/>
                <w:szCs w:val="24"/>
              </w:rPr>
              <w:t xml:space="preserve">, технических регламентов, </w:t>
            </w:r>
            <w:proofErr w:type="spellStart"/>
            <w:r w:rsidRPr="00670B54">
              <w:rPr>
                <w:rFonts w:ascii="Times New Roman" w:hAnsi="Times New Roman" w:cs="Times New Roman"/>
                <w:color w:val="000000"/>
                <w:sz w:val="24"/>
                <w:szCs w:val="24"/>
              </w:rPr>
              <w:t>СанПиН</w:t>
            </w:r>
            <w:proofErr w:type="spellEnd"/>
            <w:r w:rsidRPr="00670B54">
              <w:rPr>
                <w:rFonts w:ascii="Times New Roman" w:hAnsi="Times New Roman" w:cs="Times New Roman"/>
                <w:color w:val="000000"/>
                <w:sz w:val="24"/>
                <w:szCs w:val="24"/>
              </w:rPr>
              <w:t>, и др. документов.</w:t>
            </w:r>
          </w:p>
        </w:tc>
      </w:tr>
    </w:tbl>
    <w:p w:rsidR="007B50AF" w:rsidRPr="001954F9" w:rsidRDefault="007B50AF" w:rsidP="007B50AF">
      <w:pPr>
        <w:pStyle w:val="a9"/>
        <w:rPr>
          <w:rStyle w:val="5"/>
          <w:b w:val="0"/>
          <w:color w:val="000000"/>
          <w:lang w:val="ru-RU"/>
        </w:rPr>
      </w:pPr>
      <w:r w:rsidRPr="001954F9">
        <w:rPr>
          <w:rStyle w:val="5"/>
          <w:color w:val="000000"/>
          <w:lang w:val="ru-RU"/>
        </w:rPr>
        <w:t>Вспомогательные виды разрешенного использования:</w:t>
      </w:r>
    </w:p>
    <w:p w:rsidR="007B50AF" w:rsidRPr="001954F9" w:rsidRDefault="007B50AF" w:rsidP="007B50AF">
      <w:pPr>
        <w:pStyle w:val="a9"/>
        <w:numPr>
          <w:ilvl w:val="0"/>
          <w:numId w:val="26"/>
        </w:numPr>
        <w:ind w:left="851" w:hanging="284"/>
        <w:rPr>
          <w:lang w:val="ru-RU"/>
        </w:rPr>
      </w:pPr>
      <w:r w:rsidRPr="001954F9">
        <w:rPr>
          <w:lang w:val="ru-RU"/>
        </w:rPr>
        <w:t>Детские площадки, площадки для отдыха, спортивных занятий, хозяйственные площадки</w:t>
      </w:r>
    </w:p>
    <w:p w:rsidR="007B50AF" w:rsidRPr="001954F9" w:rsidRDefault="007B50AF" w:rsidP="007B50AF">
      <w:pPr>
        <w:pStyle w:val="a9"/>
        <w:numPr>
          <w:ilvl w:val="0"/>
          <w:numId w:val="26"/>
        </w:numPr>
        <w:ind w:left="851" w:hanging="284"/>
        <w:rPr>
          <w:lang w:val="ru-RU"/>
        </w:rPr>
      </w:pPr>
      <w:r w:rsidRPr="001954F9">
        <w:rPr>
          <w:lang w:val="ru-RU"/>
        </w:rPr>
        <w:t>Объекты благоустройства</w:t>
      </w:r>
    </w:p>
    <w:p w:rsidR="007B50AF" w:rsidRPr="001954F9" w:rsidRDefault="007B50AF" w:rsidP="007B50AF">
      <w:pPr>
        <w:pStyle w:val="a9"/>
        <w:rPr>
          <w:rStyle w:val="5"/>
          <w:b w:val="0"/>
          <w:color w:val="000000"/>
          <w:lang w:val="ru-RU"/>
        </w:rPr>
      </w:pPr>
      <w:r w:rsidRPr="001954F9">
        <w:rPr>
          <w:rStyle w:val="5"/>
          <w:color w:val="000000"/>
          <w:lang w:val="ru-RU"/>
        </w:rPr>
        <w:t>Условно разрешенные виды использования земельных участков и объектов капитального строительства:</w:t>
      </w:r>
    </w:p>
    <w:tbl>
      <w:tblPr>
        <w:tblStyle w:val="a5"/>
        <w:tblW w:w="9209" w:type="dxa"/>
        <w:tblLook w:val="04A0"/>
      </w:tblPr>
      <w:tblGrid>
        <w:gridCol w:w="2660"/>
        <w:gridCol w:w="6549"/>
      </w:tblGrid>
      <w:tr w:rsidR="007B50AF" w:rsidRPr="001954F9" w:rsidTr="001317E7">
        <w:tc>
          <w:tcPr>
            <w:tcW w:w="2660" w:type="dxa"/>
          </w:tcPr>
          <w:p w:rsidR="007B50AF" w:rsidRPr="001954F9" w:rsidRDefault="007B50AF" w:rsidP="001317E7">
            <w:pPr>
              <w:rPr>
                <w:b/>
                <w:sz w:val="24"/>
                <w:szCs w:val="24"/>
              </w:rPr>
            </w:pPr>
            <w:r w:rsidRPr="001954F9">
              <w:rPr>
                <w:b/>
                <w:sz w:val="24"/>
                <w:szCs w:val="24"/>
              </w:rPr>
              <w:t>Вид использования</w:t>
            </w:r>
          </w:p>
        </w:tc>
        <w:tc>
          <w:tcPr>
            <w:tcW w:w="6549" w:type="dxa"/>
          </w:tcPr>
          <w:p w:rsidR="007B50AF" w:rsidRPr="001954F9" w:rsidRDefault="007B50AF" w:rsidP="001317E7">
            <w:pPr>
              <w:rPr>
                <w:sz w:val="24"/>
                <w:szCs w:val="24"/>
              </w:rPr>
            </w:pPr>
            <w:r w:rsidRPr="001954F9">
              <w:rPr>
                <w:b/>
                <w:sz w:val="24"/>
                <w:szCs w:val="24"/>
              </w:rPr>
              <w:t>Предельные параметры разрешенного строительства, реконструкции объектов капитального строительства</w:t>
            </w:r>
          </w:p>
        </w:tc>
      </w:tr>
      <w:tr w:rsidR="007B50AF" w:rsidRPr="001954F9" w:rsidTr="001317E7">
        <w:trPr>
          <w:trHeight w:val="287"/>
        </w:trPr>
        <w:tc>
          <w:tcPr>
            <w:tcW w:w="2660" w:type="dxa"/>
          </w:tcPr>
          <w:p w:rsidR="007B50AF" w:rsidRPr="001954F9" w:rsidRDefault="007B50AF" w:rsidP="001317E7">
            <w:pPr>
              <w:jc w:val="both"/>
              <w:rPr>
                <w:sz w:val="24"/>
                <w:szCs w:val="24"/>
              </w:rPr>
            </w:pPr>
            <w:r w:rsidRPr="001954F9">
              <w:rPr>
                <w:sz w:val="24"/>
                <w:szCs w:val="24"/>
                <w:lang w:eastAsia="ru-RU"/>
              </w:rPr>
              <w:t>Магазины (4.4);</w:t>
            </w:r>
          </w:p>
        </w:tc>
        <w:tc>
          <w:tcPr>
            <w:tcW w:w="6549" w:type="dxa"/>
          </w:tcPr>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7B50AF" w:rsidRPr="001954F9" w:rsidRDefault="007B50AF" w:rsidP="007B50AF">
            <w:pPr>
              <w:pStyle w:val="ConsNormal"/>
              <w:widowControl/>
              <w:numPr>
                <w:ilvl w:val="0"/>
                <w:numId w:val="3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площадь земельного участк</w:t>
            </w:r>
            <w:proofErr w:type="gramStart"/>
            <w:r w:rsidRPr="001954F9">
              <w:rPr>
                <w:rFonts w:ascii="Times New Roman" w:hAnsi="Times New Roman" w:cs="Times New Roman"/>
                <w:color w:val="000000"/>
                <w:sz w:val="24"/>
                <w:szCs w:val="24"/>
              </w:rPr>
              <w:t>а-</w:t>
            </w:r>
            <w:proofErr w:type="gramEnd"/>
            <w:r w:rsidRPr="001954F9">
              <w:rPr>
                <w:rFonts w:ascii="Times New Roman" w:hAnsi="Times New Roman" w:cs="Times New Roman"/>
                <w:color w:val="000000"/>
                <w:sz w:val="24"/>
                <w:szCs w:val="24"/>
              </w:rPr>
              <w:t xml:space="preserve"> от 400 до 20000 кв. м;</w:t>
            </w:r>
          </w:p>
          <w:p w:rsidR="007B50AF" w:rsidRPr="001954F9" w:rsidRDefault="007B50AF" w:rsidP="007B50AF">
            <w:pPr>
              <w:pStyle w:val="ConsNormal"/>
              <w:widowControl/>
              <w:numPr>
                <w:ilvl w:val="0"/>
                <w:numId w:val="3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ширина земельного участка – от 15 до 100 м;</w:t>
            </w:r>
          </w:p>
          <w:p w:rsidR="007B50AF" w:rsidRPr="001954F9" w:rsidRDefault="007B50AF" w:rsidP="007B50AF">
            <w:pPr>
              <w:pStyle w:val="ConsNormal"/>
              <w:widowControl/>
              <w:numPr>
                <w:ilvl w:val="0"/>
                <w:numId w:val="3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длина земельного участка – от 15 до 100 м.</w:t>
            </w:r>
          </w:p>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1954F9">
              <w:rPr>
                <w:rFonts w:ascii="Times New Roman" w:hAnsi="Times New Roman" w:cs="Times New Roman"/>
                <w:color w:val="000000"/>
                <w:sz w:val="24"/>
                <w:szCs w:val="24"/>
              </w:rPr>
              <w:t xml:space="preserve">Минимальные отступы от границ земельных участков -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1954F9">
              <w:rPr>
                <w:rFonts w:ascii="Times New Roman" w:hAnsi="Times New Roman" w:cs="Times New Roman"/>
                <w:color w:val="000000"/>
                <w:sz w:val="24"/>
                <w:szCs w:val="24"/>
              </w:rPr>
              <w:t>.</w:t>
            </w:r>
          </w:p>
          <w:p w:rsidR="007B50AF" w:rsidRPr="001954F9"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2 этажа.</w:t>
            </w:r>
          </w:p>
          <w:p w:rsidR="007B50AF" w:rsidRPr="00E45A65" w:rsidRDefault="007B50AF" w:rsidP="007B50AF">
            <w:pPr>
              <w:pStyle w:val="ConsNormal"/>
              <w:widowControl/>
              <w:numPr>
                <w:ilvl w:val="0"/>
                <w:numId w:val="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1954F9">
              <w:rPr>
                <w:rFonts w:ascii="Times New Roman" w:hAnsi="Times New Roman" w:cs="Times New Roman"/>
                <w:color w:val="000000"/>
                <w:sz w:val="24"/>
                <w:szCs w:val="24"/>
              </w:rPr>
              <w:t>0 %.</w:t>
            </w:r>
          </w:p>
        </w:tc>
      </w:tr>
    </w:tbl>
    <w:p w:rsidR="007B50AF" w:rsidRDefault="007B50AF" w:rsidP="007B50AF">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7B50AF" w:rsidRDefault="007B50AF" w:rsidP="007B50AF">
      <w:pPr>
        <w:pStyle w:val="a9"/>
        <w:numPr>
          <w:ilvl w:val="0"/>
          <w:numId w:val="28"/>
        </w:numPr>
        <w:rPr>
          <w:lang w:val="ru-RU"/>
        </w:rPr>
      </w:pPr>
      <w:r>
        <w:rPr>
          <w:lang w:val="ru-RU"/>
        </w:rPr>
        <w:t>Санитарно-защитная зона;</w:t>
      </w:r>
    </w:p>
    <w:p w:rsidR="007B50AF" w:rsidRDefault="007B50AF" w:rsidP="007B50AF">
      <w:pPr>
        <w:pStyle w:val="a9"/>
        <w:numPr>
          <w:ilvl w:val="0"/>
          <w:numId w:val="28"/>
        </w:numPr>
        <w:rPr>
          <w:lang w:val="ru-RU"/>
        </w:rPr>
      </w:pPr>
      <w:proofErr w:type="spellStart"/>
      <w:r>
        <w:rPr>
          <w:lang w:val="ru-RU"/>
        </w:rPr>
        <w:t>Водоохранная</w:t>
      </w:r>
      <w:proofErr w:type="spellEnd"/>
      <w:r>
        <w:rPr>
          <w:lang w:val="ru-RU"/>
        </w:rPr>
        <w:t xml:space="preserve"> зона;</w:t>
      </w:r>
    </w:p>
    <w:p w:rsidR="007B50AF" w:rsidRDefault="007B50AF" w:rsidP="007B50AF">
      <w:pPr>
        <w:pStyle w:val="a9"/>
        <w:numPr>
          <w:ilvl w:val="0"/>
          <w:numId w:val="28"/>
        </w:numPr>
        <w:rPr>
          <w:lang w:val="ru-RU"/>
        </w:rPr>
      </w:pPr>
      <w:r>
        <w:rPr>
          <w:lang w:val="ru-RU"/>
        </w:rPr>
        <w:t>Прибрежная защитная полоса;</w:t>
      </w:r>
    </w:p>
    <w:p w:rsidR="007B50AF" w:rsidRDefault="007B50AF" w:rsidP="007B50AF">
      <w:pPr>
        <w:pStyle w:val="a9"/>
        <w:numPr>
          <w:ilvl w:val="0"/>
          <w:numId w:val="28"/>
        </w:numPr>
        <w:rPr>
          <w:lang w:val="ru-RU"/>
        </w:rPr>
      </w:pPr>
      <w:r>
        <w:rPr>
          <w:lang w:val="ru-RU"/>
        </w:rPr>
        <w:t>Зона санитарной охраны источников питьевого водоснабжения;</w:t>
      </w:r>
    </w:p>
    <w:p w:rsidR="007B50AF" w:rsidRDefault="007B50AF" w:rsidP="007B50AF">
      <w:pPr>
        <w:pStyle w:val="a9"/>
        <w:numPr>
          <w:ilvl w:val="0"/>
          <w:numId w:val="28"/>
        </w:numPr>
        <w:rPr>
          <w:lang w:val="ru-RU"/>
        </w:rPr>
      </w:pPr>
      <w:r>
        <w:rPr>
          <w:lang w:val="ru-RU"/>
        </w:rPr>
        <w:t>Охранные зоны инженерных коммуникаций;</w:t>
      </w:r>
    </w:p>
    <w:p w:rsidR="007B50AF" w:rsidRDefault="007B50AF" w:rsidP="007B50AF">
      <w:pPr>
        <w:pStyle w:val="a9"/>
        <w:numPr>
          <w:ilvl w:val="0"/>
          <w:numId w:val="28"/>
        </w:numPr>
        <w:rPr>
          <w:lang w:val="ru-RU"/>
        </w:rPr>
      </w:pPr>
      <w:r>
        <w:rPr>
          <w:lang w:val="ru-RU"/>
        </w:rPr>
        <w:t>Придорожные полосы.</w:t>
      </w:r>
    </w:p>
    <w:p w:rsidR="007B50AF" w:rsidRDefault="007B50AF" w:rsidP="007B50A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F81587" w:rsidRDefault="00BA6B77" w:rsidP="00F81587">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sidR="00F81587">
        <w:rPr>
          <w:rFonts w:ascii="Times New Roman" w:hAnsi="Times New Roman"/>
          <w:sz w:val="24"/>
          <w:szCs w:val="24"/>
        </w:rPr>
        <w:t xml:space="preserve">Филиал </w:t>
      </w:r>
      <w:r w:rsidR="007B50AF">
        <w:rPr>
          <w:rFonts w:ascii="Times New Roman" w:hAnsi="Times New Roman"/>
          <w:sz w:val="24"/>
          <w:szCs w:val="24"/>
        </w:rPr>
        <w:t xml:space="preserve"> П</w:t>
      </w:r>
      <w:r w:rsidR="00F81587">
        <w:rPr>
          <w:rFonts w:ascii="Times New Roman" w:hAnsi="Times New Roman"/>
          <w:sz w:val="24"/>
          <w:szCs w:val="24"/>
        </w:rPr>
        <w:t>АО «</w:t>
      </w:r>
      <w:proofErr w:type="spellStart"/>
      <w:r w:rsidR="007B50AF">
        <w:rPr>
          <w:rFonts w:ascii="Times New Roman" w:hAnsi="Times New Roman"/>
          <w:sz w:val="24"/>
          <w:szCs w:val="24"/>
        </w:rPr>
        <w:t>Россети</w:t>
      </w:r>
      <w:proofErr w:type="spellEnd"/>
      <w:r w:rsidR="007B50AF">
        <w:rPr>
          <w:rFonts w:ascii="Times New Roman" w:hAnsi="Times New Roman"/>
          <w:sz w:val="24"/>
          <w:szCs w:val="24"/>
        </w:rPr>
        <w:t xml:space="preserve"> Волга» - «Саратовские распределительные сети» Заволжское производственное отделение</w:t>
      </w:r>
      <w:r w:rsidR="00F81587">
        <w:rPr>
          <w:rFonts w:ascii="Times New Roman" w:hAnsi="Times New Roman"/>
          <w:color w:val="000000"/>
        </w:rPr>
        <w:t>»</w:t>
      </w:r>
      <w:r w:rsidR="00F81587">
        <w:rPr>
          <w:rFonts w:ascii="Times New Roman" w:hAnsi="Times New Roman"/>
          <w:sz w:val="24"/>
          <w:szCs w:val="24"/>
        </w:rPr>
        <w:t xml:space="preserve"> сообщает, что имеется техническая возможность подключения объекта электроснабжения, который будет располагаться по адресу: Саратовская область, </w:t>
      </w:r>
      <w:proofErr w:type="spellStart"/>
      <w:r w:rsidR="007B50AF">
        <w:rPr>
          <w:rFonts w:ascii="Times New Roman" w:hAnsi="Times New Roman"/>
          <w:sz w:val="24"/>
          <w:szCs w:val="24"/>
        </w:rPr>
        <w:t>Ершовский</w:t>
      </w:r>
      <w:proofErr w:type="spellEnd"/>
      <w:r w:rsidR="007B50AF">
        <w:rPr>
          <w:rFonts w:ascii="Times New Roman" w:hAnsi="Times New Roman"/>
          <w:sz w:val="24"/>
          <w:szCs w:val="24"/>
        </w:rPr>
        <w:t xml:space="preserve"> район, </w:t>
      </w:r>
      <w:proofErr w:type="spellStart"/>
      <w:r w:rsidR="007B50AF">
        <w:rPr>
          <w:rFonts w:ascii="Times New Roman" w:hAnsi="Times New Roman"/>
          <w:sz w:val="24"/>
          <w:szCs w:val="24"/>
        </w:rPr>
        <w:t>п</w:t>
      </w:r>
      <w:proofErr w:type="gramStart"/>
      <w:r w:rsidR="007B50AF">
        <w:rPr>
          <w:rFonts w:ascii="Times New Roman" w:hAnsi="Times New Roman"/>
          <w:sz w:val="24"/>
          <w:szCs w:val="24"/>
        </w:rPr>
        <w:t>.Н</w:t>
      </w:r>
      <w:proofErr w:type="gramEnd"/>
      <w:r w:rsidR="007B50AF">
        <w:rPr>
          <w:rFonts w:ascii="Times New Roman" w:hAnsi="Times New Roman"/>
          <w:sz w:val="24"/>
          <w:szCs w:val="24"/>
        </w:rPr>
        <w:t>овосельский</w:t>
      </w:r>
      <w:proofErr w:type="spellEnd"/>
      <w:r w:rsidR="007B50AF">
        <w:rPr>
          <w:rFonts w:ascii="Times New Roman" w:hAnsi="Times New Roman"/>
          <w:sz w:val="24"/>
          <w:szCs w:val="24"/>
        </w:rPr>
        <w:t>, в районе д. № 15 по ул. Заводская</w:t>
      </w:r>
      <w:r w:rsidR="00F81587">
        <w:rPr>
          <w:rFonts w:ascii="Times New Roman" w:hAnsi="Times New Roman"/>
          <w:sz w:val="24"/>
          <w:szCs w:val="24"/>
        </w:rPr>
        <w:t xml:space="preserve">. </w:t>
      </w:r>
      <w:r w:rsidR="00F81587">
        <w:rPr>
          <w:rFonts w:ascii="Times New Roman" w:hAnsi="Times New Roman"/>
        </w:rPr>
        <w:t xml:space="preserve">Предельная свободная мощность существующих сетей </w:t>
      </w:r>
      <w:r w:rsidR="007B50AF">
        <w:rPr>
          <w:rFonts w:ascii="Times New Roman" w:hAnsi="Times New Roman"/>
        </w:rPr>
        <w:t>15</w:t>
      </w:r>
      <w:r w:rsidR="00F81587">
        <w:rPr>
          <w:rFonts w:ascii="Times New Roman" w:hAnsi="Times New Roman"/>
        </w:rPr>
        <w:t xml:space="preserve"> кВ</w:t>
      </w:r>
      <w:r w:rsidR="007B50AF">
        <w:rPr>
          <w:rFonts w:ascii="Times New Roman" w:hAnsi="Times New Roman"/>
        </w:rPr>
        <w:t>т</w:t>
      </w:r>
      <w:r w:rsidR="00F81587">
        <w:rPr>
          <w:rFonts w:ascii="Times New Roman" w:hAnsi="Times New Roman"/>
        </w:rPr>
        <w:t>;  срок действия технических услови</w:t>
      </w:r>
      <w:proofErr w:type="gramStart"/>
      <w:r w:rsidR="00F81587">
        <w:rPr>
          <w:rFonts w:ascii="Times New Roman" w:hAnsi="Times New Roman"/>
        </w:rPr>
        <w:t>й-</w:t>
      </w:r>
      <w:proofErr w:type="gramEnd"/>
      <w:r w:rsidR="00F81587">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w:t>
      </w:r>
      <w:proofErr w:type="gramStart"/>
      <w:r w:rsidR="00F81587">
        <w:rPr>
          <w:rFonts w:ascii="Times New Roman" w:hAnsi="Times New Roman"/>
        </w:rPr>
        <w:t>я-</w:t>
      </w:r>
      <w:proofErr w:type="gramEnd"/>
      <w:r w:rsidR="00F81587">
        <w:rPr>
          <w:rFonts w:ascii="Times New Roman" w:hAnsi="Times New Roman"/>
        </w:rPr>
        <w:t xml:space="preserve"> в соответствии с постановлением Правительства РФ от 27 декабря 2004 г. № 861 «Об утверждении Правил технологического присоединения </w:t>
      </w:r>
      <w:proofErr w:type="spellStart"/>
      <w:r w:rsidR="00F81587">
        <w:rPr>
          <w:rFonts w:ascii="Times New Roman" w:hAnsi="Times New Roman"/>
        </w:rPr>
        <w:t>электропринимающих</w:t>
      </w:r>
      <w:proofErr w:type="spellEnd"/>
      <w:r w:rsidR="00F81587">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roofErr w:type="spellStart"/>
      <w:r w:rsidR="00F81587">
        <w:rPr>
          <w:rFonts w:ascii="Times New Roman" w:hAnsi="Times New Roman"/>
        </w:rPr>
        <w:t>электросетевого</w:t>
      </w:r>
      <w:proofErr w:type="spellEnd"/>
      <w:r w:rsidR="00F81587">
        <w:rPr>
          <w:rFonts w:ascii="Times New Roman" w:hAnsi="Times New Roman"/>
        </w:rPr>
        <w:t xml:space="preserve"> хозяйства,  принадлежащих сетевым организациям и иным лицам, к электрическим сетям от 30 дней до 2-х лет,  плата </w:t>
      </w:r>
      <w:proofErr w:type="gramStart"/>
      <w:r w:rsidR="00F81587">
        <w:rPr>
          <w:rFonts w:ascii="Times New Roman" w:hAnsi="Times New Roman"/>
        </w:rPr>
        <w:t>за подключение (технологическое присоединение) на дату опубликования указанного извещения – постановление комитета государственного регулирования</w:t>
      </w:r>
      <w:r w:rsidR="007B50AF">
        <w:rPr>
          <w:rFonts w:ascii="Times New Roman" w:hAnsi="Times New Roman"/>
        </w:rPr>
        <w:t xml:space="preserve"> тарифов Саратовской области № 55/1</w:t>
      </w:r>
      <w:r w:rsidR="00F81587">
        <w:rPr>
          <w:rFonts w:ascii="Times New Roman" w:hAnsi="Times New Roman"/>
        </w:rPr>
        <w:t xml:space="preserve"> от </w:t>
      </w:r>
      <w:r w:rsidR="007B50AF">
        <w:rPr>
          <w:rFonts w:ascii="Times New Roman" w:hAnsi="Times New Roman"/>
        </w:rPr>
        <w:t>29.11</w:t>
      </w:r>
      <w:r w:rsidR="00F81587">
        <w:rPr>
          <w:rFonts w:ascii="Times New Roman" w:hAnsi="Times New Roman"/>
        </w:rPr>
        <w:t xml:space="preserve">.2022 г.  «Об установлении стандартизованных ставок платы за  технологическое присоединение </w:t>
      </w:r>
      <w:proofErr w:type="spellStart"/>
      <w:r w:rsidR="00F81587">
        <w:rPr>
          <w:rFonts w:ascii="Times New Roman" w:hAnsi="Times New Roman"/>
        </w:rPr>
        <w:t>энергопринимающих</w:t>
      </w:r>
      <w:proofErr w:type="spellEnd"/>
      <w:r w:rsidR="00F81587">
        <w:rPr>
          <w:rFonts w:ascii="Times New Roman" w:hAnsi="Times New Roman"/>
        </w:rPr>
        <w:t xml:space="preserve"> устройств (энергетических установок) к электрическим сетям территориальных сетевых организац</w:t>
      </w:r>
      <w:r w:rsidR="007B50AF">
        <w:rPr>
          <w:rFonts w:ascii="Times New Roman" w:hAnsi="Times New Roman"/>
        </w:rPr>
        <w:t>ий Саратовской области на 2022-2023 гг.</w:t>
      </w:r>
      <w:r w:rsidR="004B5B2E">
        <w:rPr>
          <w:rFonts w:ascii="Times New Roman" w:hAnsi="Times New Roman"/>
        </w:rPr>
        <w:t>»,</w:t>
      </w:r>
      <w:r w:rsidR="004B5B2E" w:rsidRPr="004B5B2E">
        <w:rPr>
          <w:rFonts w:ascii="Times New Roman" w:hAnsi="Times New Roman"/>
        </w:rPr>
        <w:t xml:space="preserve"> </w:t>
      </w:r>
      <w:r w:rsidR="004B5B2E">
        <w:rPr>
          <w:rFonts w:ascii="Times New Roman" w:hAnsi="Times New Roman"/>
        </w:rPr>
        <w:t>постановление комитета государственного регулирования тарифов Саратовской области № 55/2 от 29.11.2022 г.</w:t>
      </w:r>
      <w:r w:rsidR="001F611E">
        <w:rPr>
          <w:rFonts w:ascii="Times New Roman" w:hAnsi="Times New Roman"/>
        </w:rPr>
        <w:t xml:space="preserve"> « Об установлении льготной ставки</w:t>
      </w:r>
      <w:proofErr w:type="gramEnd"/>
      <w:r w:rsidR="001F611E">
        <w:rPr>
          <w:rFonts w:ascii="Times New Roman" w:hAnsi="Times New Roman"/>
        </w:rPr>
        <w:t xml:space="preserve"> </w:t>
      </w:r>
      <w:proofErr w:type="gramStart"/>
      <w:r w:rsidR="001F611E">
        <w:rPr>
          <w:rFonts w:ascii="Times New Roman" w:hAnsi="Times New Roman"/>
        </w:rPr>
        <w:t>га</w:t>
      </w:r>
      <w:proofErr w:type="gramEnd"/>
      <w:r w:rsidR="001F611E">
        <w:rPr>
          <w:rFonts w:ascii="Times New Roman" w:hAnsi="Times New Roman"/>
        </w:rPr>
        <w:t xml:space="preserve"> 1 кВт запрашиваемой максимальной мощности при  технологическом присоединении объектов к территориальным распределительным сетям саратовской области на 2023 г.»</w:t>
      </w:r>
      <w:r w:rsidR="004B5B2E">
        <w:rPr>
          <w:rFonts w:ascii="Times New Roman" w:hAnsi="Times New Roman"/>
        </w:rPr>
        <w:t xml:space="preserve"> </w:t>
      </w:r>
    </w:p>
    <w:p w:rsidR="004A76D5" w:rsidRPr="00AE262D" w:rsidRDefault="00BA6B77" w:rsidP="004A76D5">
      <w:pPr>
        <w:pStyle w:val="a4"/>
        <w:spacing w:line="280" w:lineRule="exact"/>
        <w:ind w:left="0"/>
        <w:jc w:val="both"/>
        <w:rPr>
          <w:rFonts w:ascii="Times New Roman" w:hAnsi="Times New Roman"/>
          <w:b/>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532990">
        <w:rPr>
          <w:rFonts w:ascii="Times New Roman" w:hAnsi="Times New Roman"/>
          <w:color w:val="000000" w:themeColor="text1"/>
        </w:rPr>
        <w:t>5</w:t>
      </w:r>
      <w:r w:rsidR="00F81587">
        <w:rPr>
          <w:rFonts w:ascii="Times New Roman" w:hAnsi="Times New Roman"/>
          <w:color w:val="000000" w:themeColor="text1"/>
        </w:rPr>
        <w:t xml:space="preserve"> от </w:t>
      </w:r>
      <w:r w:rsidR="00532990">
        <w:rPr>
          <w:rFonts w:ascii="Times New Roman" w:hAnsi="Times New Roman"/>
          <w:color w:val="000000" w:themeColor="text1"/>
        </w:rPr>
        <w:t>12.02.2023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EF7C45" w:rsidRDefault="00BA6B77" w:rsidP="00E8667B">
      <w:pPr>
        <w:pStyle w:val="a4"/>
        <w:ind w:left="0"/>
        <w:jc w:val="both"/>
        <w:rPr>
          <w:rFonts w:ascii="Times New Roman" w:hAnsi="Times New Roman"/>
          <w:sz w:val="24"/>
          <w:szCs w:val="24"/>
        </w:rPr>
      </w:pPr>
      <w:r>
        <w:rPr>
          <w:rFonts w:ascii="Times New Roman" w:hAnsi="Times New Roman"/>
          <w:sz w:val="24"/>
          <w:szCs w:val="24"/>
        </w:rPr>
        <w:t xml:space="preserve">3. </w:t>
      </w:r>
      <w:r w:rsidR="00532990">
        <w:rPr>
          <w:rFonts w:ascii="Times New Roman" w:hAnsi="Times New Roman"/>
          <w:sz w:val="24"/>
          <w:szCs w:val="24"/>
        </w:rPr>
        <w:t>глава Новосельского муниципального образования</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sidR="00EE504D">
        <w:rPr>
          <w:rFonts w:ascii="Times New Roman" w:hAnsi="Times New Roman"/>
          <w:sz w:val="24"/>
          <w:szCs w:val="24"/>
        </w:rPr>
        <w:t xml:space="preserve"> </w:t>
      </w:r>
      <w:r w:rsidR="00EE504D" w:rsidRPr="004633FA">
        <w:rPr>
          <w:rFonts w:ascii="Times New Roman" w:hAnsi="Times New Roman"/>
          <w:sz w:val="24"/>
          <w:szCs w:val="24"/>
        </w:rPr>
        <w:t xml:space="preserve">Саратовская область, </w:t>
      </w:r>
      <w:proofErr w:type="spellStart"/>
      <w:r w:rsidR="00532990">
        <w:rPr>
          <w:rFonts w:ascii="Times New Roman" w:hAnsi="Times New Roman"/>
          <w:sz w:val="24"/>
          <w:szCs w:val="24"/>
        </w:rPr>
        <w:t>Ершовский</w:t>
      </w:r>
      <w:proofErr w:type="spellEnd"/>
      <w:r w:rsidR="00532990">
        <w:rPr>
          <w:rFonts w:ascii="Times New Roman" w:hAnsi="Times New Roman"/>
          <w:sz w:val="24"/>
          <w:szCs w:val="24"/>
        </w:rPr>
        <w:t xml:space="preserve"> район, п. </w:t>
      </w:r>
      <w:proofErr w:type="spellStart"/>
      <w:r w:rsidR="00532990">
        <w:rPr>
          <w:rFonts w:ascii="Times New Roman" w:hAnsi="Times New Roman"/>
          <w:sz w:val="24"/>
          <w:szCs w:val="24"/>
        </w:rPr>
        <w:t>новосельский</w:t>
      </w:r>
      <w:proofErr w:type="spellEnd"/>
      <w:r w:rsidR="00532990">
        <w:rPr>
          <w:rFonts w:ascii="Times New Roman" w:hAnsi="Times New Roman"/>
          <w:sz w:val="24"/>
          <w:szCs w:val="24"/>
        </w:rPr>
        <w:t>,</w:t>
      </w:r>
      <w:proofErr w:type="gramStart"/>
      <w:r w:rsidR="00532990">
        <w:rPr>
          <w:rFonts w:ascii="Times New Roman" w:hAnsi="Times New Roman"/>
          <w:sz w:val="24"/>
          <w:szCs w:val="24"/>
        </w:rPr>
        <w:t xml:space="preserve"> ,</w:t>
      </w:r>
      <w:proofErr w:type="gramEnd"/>
      <w:r w:rsidR="00532990">
        <w:rPr>
          <w:rFonts w:ascii="Times New Roman" w:hAnsi="Times New Roman"/>
          <w:sz w:val="24"/>
          <w:szCs w:val="24"/>
        </w:rPr>
        <w:t xml:space="preserve"> в районе д. № 15 по ул. Заводская</w:t>
      </w:r>
      <w:r w:rsidR="00E8667B">
        <w:rPr>
          <w:rFonts w:ascii="Times New Roman" w:hAnsi="Times New Roman"/>
          <w:sz w:val="24"/>
          <w:szCs w:val="24"/>
        </w:rPr>
        <w:t xml:space="preserve"> к сетям водоснабжения и водоотведения.</w:t>
      </w:r>
      <w:r>
        <w:rPr>
          <w:rFonts w:ascii="Times New Roman" w:hAnsi="Times New Roman"/>
        </w:rPr>
        <w:t xml:space="preserve">  </w:t>
      </w:r>
      <w:r w:rsidR="00532990">
        <w:rPr>
          <w:rFonts w:ascii="Times New Roman" w:hAnsi="Times New Roman"/>
        </w:rPr>
        <w:t>Предельная свободная мощность 2,05, срок действия технических условий- 3 года, плата за подключение с НДС- 15560 руб.</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lastRenderedPageBreak/>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t>0</w:t>
      </w:r>
      <w:r w:rsidR="00532990">
        <w:t>6</w:t>
      </w:r>
      <w:r>
        <w:t>.0</w:t>
      </w:r>
      <w:r w:rsidR="00532990">
        <w:t>3</w:t>
      </w:r>
      <w:r>
        <w:t>.2023</w:t>
      </w:r>
      <w:r w:rsidRPr="00BF7A9A">
        <w:rPr>
          <w:b/>
        </w:rPr>
        <w:t xml:space="preserve"> г</w:t>
      </w:r>
      <w:r w:rsidRPr="00BF7A9A">
        <w:t xml:space="preserve">. (с </w:t>
      </w:r>
      <w:r>
        <w:t>00</w:t>
      </w:r>
      <w:r w:rsidRPr="00BF7A9A">
        <w:t xml:space="preserve">.00 часов)  по </w:t>
      </w:r>
      <w:r w:rsidR="00532990">
        <w:t>04.04</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31"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Интернет- 0</w:t>
      </w:r>
      <w:r w:rsidR="001317E7">
        <w:t>5</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3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1317E7">
        <w:t>07.04</w:t>
      </w:r>
      <w:r>
        <w:t>.2023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0E5F3F">
        <w:rPr>
          <w:b/>
        </w:rPr>
        <w:t>0</w:t>
      </w:r>
      <w:r w:rsidR="001317E7">
        <w:rPr>
          <w:b/>
        </w:rPr>
        <w:t>6</w:t>
      </w:r>
      <w:r w:rsidR="000E5F3F">
        <w:rPr>
          <w:b/>
        </w:rPr>
        <w:t>.0</w:t>
      </w:r>
      <w:r w:rsidR="001317E7">
        <w:rPr>
          <w:b/>
        </w:rPr>
        <w:t>3</w:t>
      </w:r>
      <w:r w:rsidR="000E5F3F">
        <w:rPr>
          <w:b/>
        </w:rPr>
        <w:t>.2023</w:t>
      </w:r>
      <w:r w:rsidRPr="00BF7A9A">
        <w:rPr>
          <w:b/>
        </w:rPr>
        <w:t xml:space="preserve"> г</w:t>
      </w:r>
      <w:r w:rsidRPr="00BF7A9A">
        <w:t xml:space="preserve">. (с </w:t>
      </w:r>
      <w:r w:rsidR="000E5F3F">
        <w:t>00</w:t>
      </w:r>
      <w:r w:rsidRPr="00BF7A9A">
        <w:t xml:space="preserve">.00 часов)  по </w:t>
      </w:r>
      <w:r w:rsidR="001317E7">
        <w:t>04.04</w:t>
      </w:r>
      <w:r w:rsidR="000E5F3F">
        <w:t>.2023</w:t>
      </w:r>
      <w:r w:rsidRPr="00BF7A9A">
        <w:rPr>
          <w:b/>
        </w:rPr>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AE30A6">
        <w:rPr>
          <w:color w:val="000000"/>
        </w:rPr>
        <w:t>0</w:t>
      </w:r>
      <w:r w:rsidR="001317E7">
        <w:rPr>
          <w:color w:val="000000"/>
        </w:rPr>
        <w:t>6</w:t>
      </w:r>
      <w:r w:rsidR="00AE30A6">
        <w:rPr>
          <w:color w:val="000000"/>
        </w:rPr>
        <w:t>.0</w:t>
      </w:r>
      <w:r w:rsidR="001317E7">
        <w:rPr>
          <w:color w:val="000000"/>
        </w:rPr>
        <w:t>3</w:t>
      </w:r>
      <w:r w:rsidR="00AE30A6">
        <w:rPr>
          <w:color w:val="000000"/>
        </w:rPr>
        <w:t>.2023</w:t>
      </w:r>
      <w:r w:rsidRPr="00BF7A9A">
        <w:rPr>
          <w:color w:val="000000"/>
        </w:rPr>
        <w:t xml:space="preserve">г. по  </w:t>
      </w:r>
      <w:r w:rsidR="001317E7">
        <w:rPr>
          <w:color w:val="000000"/>
        </w:rPr>
        <w:t>04.04</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w:t>
      </w:r>
      <w:r w:rsidRPr="00BF7A9A">
        <w:rPr>
          <w:color w:val="000000"/>
        </w:rPr>
        <w:lastRenderedPageBreak/>
        <w:t>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9860FF" w:rsidRDefault="009860FF" w:rsidP="000E5F3F">
      <w:pPr>
        <w:ind w:right="-96" w:firstLine="851"/>
        <w:contextualSpacing/>
        <w:jc w:val="both"/>
        <w:rPr>
          <w:color w:val="000000"/>
        </w:rPr>
      </w:pPr>
    </w:p>
    <w:p w:rsidR="009860FF" w:rsidRDefault="009860FF" w:rsidP="000E5F3F">
      <w:pPr>
        <w:ind w:right="-96" w:firstLine="851"/>
        <w:contextualSpacing/>
        <w:jc w:val="both"/>
        <w:rPr>
          <w:color w:val="000000"/>
        </w:rPr>
      </w:pPr>
    </w:p>
    <w:p w:rsidR="009860FF" w:rsidRDefault="009860FF" w:rsidP="000E5F3F">
      <w:pPr>
        <w:ind w:right="-96" w:firstLine="851"/>
        <w:contextualSpacing/>
        <w:jc w:val="both"/>
        <w:rPr>
          <w:color w:val="000000"/>
        </w:rPr>
      </w:pPr>
    </w:p>
    <w:p w:rsidR="009860FF" w:rsidRDefault="009860FF" w:rsidP="000E5F3F">
      <w:pPr>
        <w:ind w:right="-96" w:firstLine="851"/>
        <w:contextualSpacing/>
        <w:jc w:val="both"/>
        <w:rPr>
          <w:color w:val="000000"/>
        </w:rPr>
      </w:pPr>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proofErr w:type="spellStart"/>
      <w:r>
        <w:rPr>
          <w:color w:val="000000"/>
        </w:rPr>
        <w:t>укциона</w:t>
      </w:r>
      <w:proofErr w:type="spellEnd"/>
      <w:r>
        <w:rPr>
          <w:color w:val="000000"/>
        </w:rPr>
        <w:t>,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w:t>
      </w:r>
      <w:r>
        <w:rPr>
          <w:color w:val="000000"/>
        </w:rPr>
        <w:lastRenderedPageBreak/>
        <w:t>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1" w:name="dst704"/>
      <w:bookmarkEnd w:id="1"/>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 w:name="dst705"/>
      <w:bookmarkStart w:id="3" w:name="dst706"/>
      <w:bookmarkStart w:id="4" w:name="dst707"/>
      <w:bookmarkEnd w:id="2"/>
      <w:bookmarkEnd w:id="3"/>
      <w:bookmarkEnd w:id="4"/>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5" w:name="dst708"/>
      <w:bookmarkEnd w:id="5"/>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33"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4"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lastRenderedPageBreak/>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 </w:t>
      </w: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lastRenderedPageBreak/>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35"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36"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center"/>
        <w:rPr>
          <w:sz w:val="28"/>
          <w:szCs w:val="28"/>
        </w:rPr>
      </w:pPr>
      <w:r w:rsidRPr="004B1722">
        <w:rPr>
          <w:sz w:val="28"/>
          <w:szCs w:val="28"/>
        </w:rPr>
        <w:t>Проект</w:t>
      </w:r>
      <w:r>
        <w:rPr>
          <w:sz w:val="28"/>
          <w:szCs w:val="28"/>
        </w:rPr>
        <w:t xml:space="preserve"> договора аренды земельного участка</w:t>
      </w:r>
    </w:p>
    <w:p w:rsidR="00FE2A8C" w:rsidRPr="004B1722" w:rsidRDefault="00FE2A8C" w:rsidP="00FE2A8C">
      <w:pPr>
        <w:jc w:val="center"/>
        <w:rPr>
          <w:sz w:val="28"/>
          <w:szCs w:val="28"/>
        </w:rPr>
      </w:pPr>
      <w:r>
        <w:rPr>
          <w:sz w:val="28"/>
          <w:szCs w:val="28"/>
        </w:rPr>
        <w:t>Д</w:t>
      </w:r>
      <w:r w:rsidRPr="004B1722">
        <w:rPr>
          <w:sz w:val="28"/>
          <w:szCs w:val="28"/>
        </w:rPr>
        <w:t>оговор № _______</w:t>
      </w:r>
    </w:p>
    <w:p w:rsidR="00FE2A8C" w:rsidRPr="004B1722" w:rsidRDefault="00FE2A8C" w:rsidP="00FE2A8C">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государственной собственности, </w:t>
      </w:r>
    </w:p>
    <w:p w:rsidR="00FE2A8C" w:rsidRPr="004B1722" w:rsidRDefault="00FE2A8C" w:rsidP="00FE2A8C">
      <w:pPr>
        <w:jc w:val="center"/>
        <w:rPr>
          <w:sz w:val="28"/>
          <w:szCs w:val="28"/>
        </w:rPr>
      </w:pPr>
      <w:r w:rsidRPr="004B1722">
        <w:rPr>
          <w:sz w:val="28"/>
          <w:szCs w:val="28"/>
        </w:rPr>
        <w:t>земельного участка</w:t>
      </w:r>
      <w:r>
        <w:rPr>
          <w:sz w:val="28"/>
          <w:szCs w:val="28"/>
        </w:rPr>
        <w:t xml:space="preserve"> по результатам аукциона.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FE2A8C" w:rsidRPr="000633C8" w:rsidRDefault="00FE2A8C" w:rsidP="00FE2A8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FE2A8C" w:rsidRPr="004B1722" w:rsidRDefault="00FE2A8C" w:rsidP="00FE2A8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FE2A8C" w:rsidRPr="000633C8" w:rsidRDefault="00FE2A8C" w:rsidP="00FE2A8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FE2A8C" w:rsidRPr="004B1722" w:rsidRDefault="00FE2A8C" w:rsidP="00FE2A8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w:t>
      </w:r>
      <w:r w:rsidR="00AC44E4">
        <w:rPr>
          <w:sz w:val="28"/>
          <w:szCs w:val="28"/>
        </w:rPr>
        <w:t>6</w:t>
      </w:r>
      <w:r>
        <w:rPr>
          <w:sz w:val="28"/>
          <w:szCs w:val="28"/>
        </w:rPr>
        <w:t>,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FE2A8C" w:rsidRDefault="00FE2A8C" w:rsidP="00FE2A8C">
      <w:pPr>
        <w:jc w:val="both"/>
        <w:rPr>
          <w:sz w:val="28"/>
          <w:szCs w:val="28"/>
        </w:rPr>
      </w:pPr>
      <w:r>
        <w:rPr>
          <w:sz w:val="28"/>
          <w:szCs w:val="28"/>
        </w:rPr>
        <w:t xml:space="preserve">                                  </w:t>
      </w:r>
    </w:p>
    <w:p w:rsidR="00FE2A8C" w:rsidRPr="004B1722" w:rsidRDefault="00FE2A8C" w:rsidP="00FE2A8C">
      <w:pPr>
        <w:jc w:val="both"/>
        <w:rPr>
          <w:sz w:val="28"/>
          <w:szCs w:val="28"/>
        </w:rPr>
      </w:pPr>
      <w:r>
        <w:rPr>
          <w:sz w:val="28"/>
          <w:szCs w:val="28"/>
        </w:rPr>
        <w:t xml:space="preserve">                                            </w:t>
      </w:r>
      <w:r w:rsidRPr="004B1722">
        <w:rPr>
          <w:sz w:val="28"/>
          <w:szCs w:val="28"/>
        </w:rPr>
        <w:t>1. Предмет Договора</w:t>
      </w:r>
    </w:p>
    <w:p w:rsidR="00FE2A8C" w:rsidRDefault="00FE2A8C" w:rsidP="00FE2A8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FE2A8C" w:rsidRDefault="00FE2A8C" w:rsidP="00FE2A8C">
      <w:pPr>
        <w:jc w:val="both"/>
        <w:rPr>
          <w:sz w:val="28"/>
          <w:szCs w:val="28"/>
        </w:rPr>
      </w:pPr>
      <w:r>
        <w:rPr>
          <w:sz w:val="28"/>
          <w:szCs w:val="28"/>
        </w:rPr>
        <w:t>Ограничения в использовании земельного участка: ______________________.</w:t>
      </w:r>
    </w:p>
    <w:p w:rsidR="00FE2A8C" w:rsidRPr="00305D19" w:rsidRDefault="00FE2A8C" w:rsidP="00FE2A8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FE2A8C" w:rsidRPr="004B1722" w:rsidRDefault="00FE2A8C" w:rsidP="00FE2A8C">
      <w:pPr>
        <w:jc w:val="both"/>
        <w:rPr>
          <w:sz w:val="28"/>
          <w:szCs w:val="28"/>
        </w:rPr>
      </w:pPr>
      <w:r>
        <w:rPr>
          <w:sz w:val="28"/>
          <w:szCs w:val="28"/>
        </w:rPr>
        <w:t xml:space="preserve">                                         </w:t>
      </w:r>
      <w:r w:rsidRPr="004B1722">
        <w:rPr>
          <w:sz w:val="28"/>
          <w:szCs w:val="28"/>
        </w:rPr>
        <w:t>2. Срок действия Договора</w:t>
      </w:r>
    </w:p>
    <w:p w:rsidR="00FE2A8C" w:rsidRPr="004B1722" w:rsidRDefault="00FE2A8C" w:rsidP="00FE2A8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FE2A8C" w:rsidRPr="004B1722" w:rsidRDefault="00FE2A8C" w:rsidP="00FE2A8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E2A8C" w:rsidRPr="004B1722" w:rsidRDefault="00FE2A8C" w:rsidP="00FE2A8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FE2A8C" w:rsidRPr="004B1722" w:rsidRDefault="00FE2A8C" w:rsidP="00FE2A8C">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FE2A8C" w:rsidRDefault="00FE2A8C" w:rsidP="00FE2A8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FE2A8C" w:rsidRDefault="00FE2A8C" w:rsidP="00FE2A8C">
      <w:pPr>
        <w:ind w:firstLine="709"/>
        <w:jc w:val="both"/>
        <w:rPr>
          <w:sz w:val="28"/>
          <w:szCs w:val="28"/>
        </w:rPr>
      </w:pPr>
      <w:r>
        <w:rPr>
          <w:sz w:val="28"/>
          <w:szCs w:val="28"/>
        </w:rPr>
        <w:lastRenderedPageBreak/>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70611105013130000120, ОКТМО 63617457</w:t>
      </w:r>
      <w:r w:rsidRPr="00253BCC">
        <w:rPr>
          <w:color w:val="FF0000"/>
          <w:sz w:val="28"/>
          <w:szCs w:val="28"/>
        </w:rPr>
        <w:t>.</w:t>
      </w:r>
      <w:r w:rsidRPr="004B1722">
        <w:rPr>
          <w:sz w:val="28"/>
          <w:szCs w:val="28"/>
        </w:rPr>
        <w:t xml:space="preserve">  </w:t>
      </w:r>
    </w:p>
    <w:p w:rsidR="00FE2A8C" w:rsidRDefault="00FE2A8C" w:rsidP="00FE2A8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FE2A8C" w:rsidRDefault="00FE2A8C" w:rsidP="00FE2A8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E2A8C" w:rsidRDefault="00FE2A8C" w:rsidP="00FE2A8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FE2A8C" w:rsidRPr="004B1722" w:rsidRDefault="00FE2A8C" w:rsidP="00FE2A8C">
      <w:pPr>
        <w:jc w:val="both"/>
        <w:rPr>
          <w:sz w:val="28"/>
          <w:szCs w:val="28"/>
        </w:rPr>
      </w:pPr>
      <w:r w:rsidRPr="004B1722">
        <w:rPr>
          <w:sz w:val="28"/>
          <w:szCs w:val="28"/>
        </w:rPr>
        <w:tab/>
        <w:t>4.1. Арендодатель имеет право:</w:t>
      </w:r>
    </w:p>
    <w:p w:rsidR="00FE2A8C" w:rsidRPr="004B1722" w:rsidRDefault="00FE2A8C" w:rsidP="00FE2A8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FE2A8C" w:rsidRPr="004B1722" w:rsidRDefault="00FE2A8C" w:rsidP="00FE2A8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FE2A8C" w:rsidRPr="004B1722" w:rsidRDefault="00FE2A8C" w:rsidP="00FE2A8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E2A8C" w:rsidRPr="004B1722" w:rsidRDefault="00FE2A8C" w:rsidP="00FE2A8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г) изъятия земельного участка для государственных и муниципальных нужд.</w:t>
      </w:r>
    </w:p>
    <w:p w:rsidR="00FE2A8C" w:rsidRDefault="00FE2A8C" w:rsidP="00FE2A8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E2A8C" w:rsidRPr="004B1722" w:rsidRDefault="00FE2A8C" w:rsidP="00FE2A8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4.2. Арендодатель обязан:</w:t>
      </w:r>
    </w:p>
    <w:p w:rsidR="00FE2A8C" w:rsidRPr="004B1722" w:rsidRDefault="00FE2A8C" w:rsidP="00FE2A8C">
      <w:pPr>
        <w:jc w:val="both"/>
        <w:rPr>
          <w:sz w:val="28"/>
          <w:szCs w:val="28"/>
        </w:rPr>
      </w:pPr>
      <w:r w:rsidRPr="004B1722">
        <w:rPr>
          <w:sz w:val="28"/>
          <w:szCs w:val="28"/>
        </w:rPr>
        <w:tab/>
        <w:t>4.2.1. Выполнять в полном объёме все условия Договора.</w:t>
      </w:r>
    </w:p>
    <w:p w:rsidR="00FE2A8C" w:rsidRPr="004B1722" w:rsidRDefault="00FE2A8C" w:rsidP="00FE2A8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FE2A8C" w:rsidRDefault="00FE2A8C" w:rsidP="00FE2A8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FE2A8C" w:rsidRPr="004B1722" w:rsidRDefault="00FE2A8C" w:rsidP="00FE2A8C">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FE2A8C" w:rsidRPr="004B1722" w:rsidRDefault="00FE2A8C" w:rsidP="00FE2A8C">
      <w:pPr>
        <w:jc w:val="both"/>
        <w:rPr>
          <w:sz w:val="28"/>
          <w:szCs w:val="28"/>
        </w:rPr>
      </w:pPr>
      <w:r w:rsidRPr="004B1722">
        <w:rPr>
          <w:sz w:val="28"/>
          <w:szCs w:val="28"/>
        </w:rPr>
        <w:tab/>
        <w:t>5.1. Арендатор имеет право:</w:t>
      </w:r>
    </w:p>
    <w:p w:rsidR="00FE2A8C" w:rsidRPr="004B1722" w:rsidRDefault="00FE2A8C" w:rsidP="00FE2A8C">
      <w:pPr>
        <w:jc w:val="both"/>
        <w:rPr>
          <w:sz w:val="28"/>
          <w:szCs w:val="28"/>
        </w:rPr>
      </w:pPr>
      <w:r w:rsidRPr="004B1722">
        <w:rPr>
          <w:sz w:val="28"/>
          <w:szCs w:val="28"/>
        </w:rPr>
        <w:lastRenderedPageBreak/>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E2A8C" w:rsidRPr="004B1722" w:rsidRDefault="00FE2A8C" w:rsidP="00FE2A8C">
      <w:pPr>
        <w:jc w:val="both"/>
        <w:rPr>
          <w:sz w:val="28"/>
          <w:szCs w:val="28"/>
        </w:rPr>
      </w:pPr>
      <w:r w:rsidRPr="004B1722">
        <w:rPr>
          <w:sz w:val="28"/>
          <w:szCs w:val="28"/>
        </w:rPr>
        <w:tab/>
        <w:t>5.1.2. Использовать участок на условиях, установленных Договором.</w:t>
      </w:r>
    </w:p>
    <w:p w:rsidR="00FE2A8C" w:rsidRPr="004B1722" w:rsidRDefault="00FE2A8C" w:rsidP="00FE2A8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E2A8C" w:rsidRPr="00386ED3" w:rsidRDefault="00FE2A8C" w:rsidP="00FE2A8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FE2A8C" w:rsidRPr="004B1722" w:rsidRDefault="00FE2A8C" w:rsidP="00FE2A8C">
      <w:pPr>
        <w:jc w:val="both"/>
        <w:rPr>
          <w:sz w:val="28"/>
          <w:szCs w:val="28"/>
        </w:rPr>
      </w:pPr>
      <w:r w:rsidRPr="004B1722">
        <w:rPr>
          <w:sz w:val="28"/>
          <w:szCs w:val="28"/>
        </w:rPr>
        <w:tab/>
        <w:t>5.2.1. Выполнять в полном объеме все условия Договора.</w:t>
      </w:r>
    </w:p>
    <w:p w:rsidR="00FE2A8C" w:rsidRPr="004B1722" w:rsidRDefault="00FE2A8C" w:rsidP="00FE2A8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E2A8C" w:rsidRPr="004B1722" w:rsidRDefault="00FE2A8C" w:rsidP="00FE2A8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FE2A8C" w:rsidRPr="004B1722" w:rsidRDefault="00FE2A8C" w:rsidP="00FE2A8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2A8C" w:rsidRDefault="00FE2A8C" w:rsidP="00FE2A8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E2A8C" w:rsidRPr="004B1722" w:rsidRDefault="00FE2A8C" w:rsidP="00FE2A8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E2A8C" w:rsidRPr="004B1722" w:rsidRDefault="00FE2A8C" w:rsidP="00FE2A8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E2A8C" w:rsidRDefault="00FE2A8C" w:rsidP="00FE2A8C">
      <w:pPr>
        <w:jc w:val="both"/>
        <w:rPr>
          <w:sz w:val="28"/>
          <w:szCs w:val="28"/>
        </w:rPr>
      </w:pPr>
      <w:r w:rsidRPr="004B1722">
        <w:rPr>
          <w:sz w:val="28"/>
          <w:szCs w:val="28"/>
        </w:rPr>
        <w:tab/>
      </w:r>
    </w:p>
    <w:p w:rsidR="00FE2A8C" w:rsidRPr="004B1722" w:rsidRDefault="00FE2A8C" w:rsidP="00FE2A8C">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FE2A8C" w:rsidRPr="004B1722" w:rsidRDefault="00FE2A8C" w:rsidP="00FE2A8C">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FE2A8C" w:rsidRPr="004B1722" w:rsidRDefault="00FE2A8C" w:rsidP="00FE2A8C">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6. Ответственность сторон</w:t>
      </w:r>
    </w:p>
    <w:p w:rsidR="00FE2A8C" w:rsidRPr="004B1722" w:rsidRDefault="00FE2A8C" w:rsidP="00FE2A8C">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 xml:space="preserve">Стороны также имеют иные права и исполняют обязанности, кроме указанных в разделах 4, 5, установленные  законодательством   Российской  </w:t>
      </w:r>
      <w:r w:rsidRPr="004B1722">
        <w:rPr>
          <w:sz w:val="28"/>
          <w:szCs w:val="28"/>
        </w:rPr>
        <w:lastRenderedPageBreak/>
        <w:t>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E2A8C" w:rsidRPr="004B1722" w:rsidRDefault="00FE2A8C" w:rsidP="00FE2A8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E2A8C" w:rsidRPr="004B1722" w:rsidRDefault="00FE2A8C" w:rsidP="00FE2A8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E2A8C" w:rsidRPr="004B1722" w:rsidRDefault="00FE2A8C" w:rsidP="00FE2A8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Pr>
          <w:sz w:val="28"/>
          <w:szCs w:val="28"/>
        </w:rPr>
        <w:t xml:space="preserve"> </w:t>
      </w:r>
      <w:r w:rsidRPr="004B1722">
        <w:rPr>
          <w:sz w:val="28"/>
          <w:szCs w:val="28"/>
        </w:rPr>
        <w:t>7. Особые обстоятельства</w:t>
      </w:r>
    </w:p>
    <w:p w:rsidR="00FE2A8C" w:rsidRPr="004B1722" w:rsidRDefault="00FE2A8C" w:rsidP="00FE2A8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E2A8C" w:rsidRPr="004B1722" w:rsidRDefault="00FE2A8C" w:rsidP="00FE2A8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E2A8C" w:rsidRPr="004B1722" w:rsidRDefault="00FE2A8C" w:rsidP="00FE2A8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E2A8C" w:rsidRPr="004B1722" w:rsidRDefault="00FE2A8C" w:rsidP="00FE2A8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E2A8C" w:rsidRPr="004B1722" w:rsidRDefault="00FE2A8C" w:rsidP="00FE2A8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FE2A8C" w:rsidRPr="004B1722" w:rsidRDefault="00FE2A8C" w:rsidP="00FE2A8C">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FE2A8C" w:rsidRPr="004B1722" w:rsidRDefault="00FE2A8C" w:rsidP="00FE2A8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FE2A8C" w:rsidRPr="004B1722" w:rsidRDefault="00FE2A8C" w:rsidP="00FE2A8C">
      <w:pPr>
        <w:jc w:val="both"/>
        <w:rPr>
          <w:sz w:val="28"/>
          <w:szCs w:val="28"/>
        </w:rPr>
      </w:pPr>
      <w:r w:rsidRPr="004B1722">
        <w:rPr>
          <w:sz w:val="28"/>
          <w:szCs w:val="28"/>
        </w:rPr>
        <w:t>9.1.1. По соглашению Сторон.</w:t>
      </w:r>
    </w:p>
    <w:p w:rsidR="00FE2A8C" w:rsidRPr="004B1722" w:rsidRDefault="00FE2A8C" w:rsidP="00FE2A8C">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FE2A8C" w:rsidRPr="004B1722" w:rsidRDefault="00FE2A8C" w:rsidP="00FE2A8C">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E2A8C" w:rsidRPr="004B1722" w:rsidRDefault="00FE2A8C" w:rsidP="00FE2A8C">
      <w:pPr>
        <w:jc w:val="both"/>
        <w:rPr>
          <w:sz w:val="28"/>
          <w:szCs w:val="28"/>
        </w:rPr>
      </w:pPr>
      <w:r w:rsidRPr="004B1722">
        <w:rPr>
          <w:sz w:val="28"/>
          <w:szCs w:val="28"/>
        </w:rPr>
        <w:t>9.1.3.1  Использования Участка не по целевому назначению.</w:t>
      </w:r>
    </w:p>
    <w:p w:rsidR="00FE2A8C" w:rsidRPr="004B1722" w:rsidRDefault="00FE2A8C" w:rsidP="00FE2A8C">
      <w:pPr>
        <w:jc w:val="both"/>
        <w:rPr>
          <w:sz w:val="28"/>
          <w:szCs w:val="28"/>
        </w:rPr>
      </w:pPr>
      <w:r w:rsidRPr="004B1722">
        <w:rPr>
          <w:sz w:val="28"/>
          <w:szCs w:val="28"/>
        </w:rPr>
        <w:t>9.1.3.2. При использовании способами, приводящими к его порче.</w:t>
      </w:r>
    </w:p>
    <w:p w:rsidR="00FE2A8C" w:rsidRDefault="00FE2A8C" w:rsidP="00FE2A8C">
      <w:pPr>
        <w:jc w:val="both"/>
        <w:rPr>
          <w:sz w:val="28"/>
          <w:szCs w:val="28"/>
        </w:rPr>
      </w:pPr>
    </w:p>
    <w:p w:rsidR="00FE2A8C" w:rsidRDefault="00FE2A8C" w:rsidP="00FE2A8C">
      <w:pPr>
        <w:jc w:val="both"/>
        <w:rPr>
          <w:sz w:val="28"/>
          <w:szCs w:val="28"/>
        </w:rPr>
      </w:pPr>
    </w:p>
    <w:p w:rsidR="00FE2A8C" w:rsidRPr="004B1722" w:rsidRDefault="00FE2A8C" w:rsidP="00FE2A8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FE2A8C" w:rsidRPr="004B1722" w:rsidRDefault="00FE2A8C" w:rsidP="00FE2A8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9.1.3.6. В случае изъятия Участка для государственных и муниципальных нужд.</w:t>
      </w:r>
    </w:p>
    <w:p w:rsidR="00FE2A8C" w:rsidRPr="004B1722" w:rsidRDefault="00FE2A8C" w:rsidP="00FE2A8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FE2A8C" w:rsidRPr="004B1722" w:rsidRDefault="00FE2A8C" w:rsidP="00FE2A8C">
      <w:pPr>
        <w:jc w:val="both"/>
        <w:rPr>
          <w:sz w:val="28"/>
          <w:szCs w:val="28"/>
        </w:rPr>
      </w:pPr>
      <w:r w:rsidRPr="004B1722">
        <w:rPr>
          <w:sz w:val="28"/>
          <w:szCs w:val="28"/>
        </w:rPr>
        <w:tab/>
      </w:r>
      <w:r w:rsidRPr="004B1722">
        <w:rPr>
          <w:sz w:val="28"/>
          <w:szCs w:val="28"/>
        </w:rPr>
        <w:tab/>
        <w:t>10.4. Расходы по государственной регистрации Договора, а также изменений и дополнений к нему возлагаются на Арендатора.</w:t>
      </w:r>
    </w:p>
    <w:p w:rsidR="00FE2A8C" w:rsidRDefault="00FE2A8C" w:rsidP="00FE2A8C">
      <w:pPr>
        <w:jc w:val="both"/>
        <w:rPr>
          <w:sz w:val="28"/>
          <w:szCs w:val="28"/>
        </w:rPr>
      </w:pPr>
      <w:r w:rsidRPr="004B1722">
        <w:rPr>
          <w:sz w:val="28"/>
          <w:szCs w:val="28"/>
        </w:rPr>
        <w:tab/>
      </w:r>
      <w:r>
        <w:rPr>
          <w:sz w:val="28"/>
          <w:szCs w:val="28"/>
        </w:rPr>
        <w:t xml:space="preserve">       </w:t>
      </w:r>
      <w:r w:rsidRPr="004B1722">
        <w:rPr>
          <w:sz w:val="28"/>
          <w:szCs w:val="28"/>
        </w:rPr>
        <w:t xml:space="preserve">10.5. Договор составлен в </w:t>
      </w:r>
      <w:r w:rsidR="00E23685">
        <w:rPr>
          <w:sz w:val="28"/>
          <w:szCs w:val="28"/>
        </w:rPr>
        <w:t>2</w:t>
      </w:r>
      <w:r w:rsidRPr="004B1722">
        <w:rPr>
          <w:sz w:val="28"/>
          <w:szCs w:val="28"/>
        </w:rPr>
        <w:t xml:space="preserve"> (</w:t>
      </w:r>
      <w:r w:rsidR="00E23685">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E2A8C" w:rsidRPr="004B1722" w:rsidRDefault="00FE2A8C" w:rsidP="00FE2A8C">
      <w:pPr>
        <w:jc w:val="both"/>
        <w:rPr>
          <w:sz w:val="28"/>
          <w:szCs w:val="28"/>
        </w:rPr>
      </w:pPr>
      <w:r>
        <w:rPr>
          <w:sz w:val="28"/>
          <w:szCs w:val="28"/>
        </w:rPr>
        <w:t xml:space="preserve">  </w:t>
      </w:r>
      <w:r w:rsidRPr="004B1722">
        <w:rPr>
          <w:sz w:val="28"/>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E2A8C" w:rsidRPr="004B1722" w:rsidRDefault="00FE2A8C" w:rsidP="00FE2A8C">
      <w:pPr>
        <w:jc w:val="both"/>
        <w:rPr>
          <w:sz w:val="28"/>
          <w:szCs w:val="28"/>
        </w:rPr>
      </w:pPr>
      <w:r>
        <w:rPr>
          <w:sz w:val="28"/>
          <w:szCs w:val="28"/>
        </w:rPr>
        <w:t xml:space="preserve">                                      </w:t>
      </w:r>
      <w:r w:rsidRPr="004B1722">
        <w:rPr>
          <w:sz w:val="28"/>
          <w:szCs w:val="28"/>
        </w:rPr>
        <w:t>11.  Приложение к договору</w:t>
      </w:r>
    </w:p>
    <w:p w:rsidR="00FE2A8C" w:rsidRPr="004B1722" w:rsidRDefault="00FE2A8C" w:rsidP="00FE2A8C">
      <w:pPr>
        <w:ind w:left="709" w:hanging="709"/>
        <w:jc w:val="both"/>
        <w:rPr>
          <w:sz w:val="28"/>
          <w:szCs w:val="28"/>
        </w:rPr>
      </w:pPr>
      <w:r w:rsidRPr="004B1722">
        <w:rPr>
          <w:sz w:val="28"/>
          <w:szCs w:val="28"/>
        </w:rPr>
        <w:t>Неотъемлемой частью Договора являются следующие приложения:</w:t>
      </w:r>
    </w:p>
    <w:p w:rsidR="00FE2A8C" w:rsidRDefault="00FE2A8C" w:rsidP="00FE2A8C">
      <w:pPr>
        <w:ind w:left="709" w:hanging="709"/>
        <w:jc w:val="both"/>
        <w:rPr>
          <w:sz w:val="28"/>
          <w:szCs w:val="28"/>
        </w:rPr>
      </w:pPr>
      <w:r w:rsidRPr="004B1722">
        <w:rPr>
          <w:sz w:val="28"/>
          <w:szCs w:val="28"/>
        </w:rPr>
        <w:t>1. Акт приема – передачи земельного участка.</w:t>
      </w:r>
    </w:p>
    <w:p w:rsidR="00FE2A8C" w:rsidRPr="004B1722" w:rsidRDefault="00FE2A8C" w:rsidP="00FE2A8C">
      <w:pPr>
        <w:ind w:left="709" w:hanging="709"/>
        <w:jc w:val="both"/>
        <w:rPr>
          <w:sz w:val="28"/>
          <w:szCs w:val="28"/>
        </w:rPr>
      </w:pPr>
    </w:p>
    <w:p w:rsidR="00FE2A8C" w:rsidRPr="004B1722" w:rsidRDefault="00FE2A8C" w:rsidP="00FE2A8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2A8C" w:rsidRPr="004B1722" w:rsidTr="00903CCA">
        <w:tc>
          <w:tcPr>
            <w:tcW w:w="4785" w:type="dxa"/>
          </w:tcPr>
          <w:p w:rsidR="00FE2A8C" w:rsidRPr="004B1722" w:rsidRDefault="00FE2A8C" w:rsidP="00903CCA">
            <w:pPr>
              <w:jc w:val="center"/>
              <w:rPr>
                <w:sz w:val="28"/>
                <w:szCs w:val="28"/>
              </w:rPr>
            </w:pPr>
            <w:r w:rsidRPr="004B1722">
              <w:rPr>
                <w:sz w:val="28"/>
                <w:szCs w:val="28"/>
              </w:rPr>
              <w:t>«Арендодатель»</w:t>
            </w:r>
          </w:p>
          <w:p w:rsidR="00FE2A8C" w:rsidRPr="004B1722" w:rsidRDefault="00FE2A8C" w:rsidP="00903CCA">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FE2A8C" w:rsidRPr="004B1722" w:rsidRDefault="00FE2A8C" w:rsidP="00903CCA">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FE2A8C" w:rsidRPr="004B1722" w:rsidRDefault="00FE2A8C" w:rsidP="00903CCA">
            <w:pPr>
              <w:rPr>
                <w:sz w:val="28"/>
                <w:szCs w:val="28"/>
              </w:rPr>
            </w:pPr>
            <w:r w:rsidRPr="004B1722">
              <w:rPr>
                <w:sz w:val="28"/>
                <w:szCs w:val="28"/>
              </w:rPr>
              <w:t>Тел. 8(84564)5-26-42</w:t>
            </w:r>
          </w:p>
          <w:p w:rsidR="00FE2A8C" w:rsidRPr="004B1722" w:rsidRDefault="00FE2A8C" w:rsidP="00903CCA">
            <w:pPr>
              <w:rPr>
                <w:sz w:val="28"/>
                <w:szCs w:val="28"/>
              </w:rPr>
            </w:pPr>
            <w:r w:rsidRPr="004B1722">
              <w:rPr>
                <w:sz w:val="28"/>
                <w:szCs w:val="28"/>
              </w:rPr>
              <w:t xml:space="preserve">ИНН 6413003942 </w:t>
            </w:r>
          </w:p>
          <w:p w:rsidR="00FE2A8C" w:rsidRPr="004B1722" w:rsidRDefault="00FE2A8C" w:rsidP="00903CCA">
            <w:pPr>
              <w:rPr>
                <w:sz w:val="28"/>
                <w:szCs w:val="28"/>
              </w:rPr>
            </w:pPr>
            <w:r w:rsidRPr="004B1722">
              <w:rPr>
                <w:sz w:val="28"/>
                <w:szCs w:val="28"/>
              </w:rPr>
              <w:t xml:space="preserve">БИК 046311001 </w:t>
            </w:r>
          </w:p>
          <w:p w:rsidR="00FE2A8C" w:rsidRPr="004B1722" w:rsidRDefault="00FE2A8C" w:rsidP="00903CCA">
            <w:pPr>
              <w:rPr>
                <w:sz w:val="28"/>
                <w:szCs w:val="28"/>
              </w:rPr>
            </w:pPr>
            <w:r w:rsidRPr="004B1722">
              <w:rPr>
                <w:sz w:val="28"/>
                <w:szCs w:val="28"/>
              </w:rPr>
              <w:t xml:space="preserve">КПП 641301001 </w:t>
            </w:r>
          </w:p>
          <w:p w:rsidR="00FE2A8C" w:rsidRPr="004B1722" w:rsidRDefault="00FE2A8C" w:rsidP="00903CCA">
            <w:pPr>
              <w:rPr>
                <w:sz w:val="28"/>
                <w:szCs w:val="28"/>
              </w:rPr>
            </w:pPr>
          </w:p>
        </w:tc>
        <w:tc>
          <w:tcPr>
            <w:tcW w:w="4786" w:type="dxa"/>
          </w:tcPr>
          <w:p w:rsidR="00FE2A8C" w:rsidRPr="004B1722" w:rsidRDefault="00FE2A8C" w:rsidP="00903CCA">
            <w:pPr>
              <w:jc w:val="center"/>
              <w:rPr>
                <w:sz w:val="28"/>
                <w:szCs w:val="28"/>
              </w:rPr>
            </w:pPr>
            <w:r w:rsidRPr="004B1722">
              <w:rPr>
                <w:sz w:val="28"/>
                <w:szCs w:val="28"/>
              </w:rPr>
              <w:t>«Арендатор»</w:t>
            </w:r>
          </w:p>
          <w:p w:rsidR="00FE2A8C" w:rsidRPr="004B1722" w:rsidRDefault="00FE2A8C" w:rsidP="00903CCA">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E2A8C" w:rsidRPr="004B1722" w:rsidRDefault="00FE2A8C" w:rsidP="00903CCA">
            <w:pPr>
              <w:rPr>
                <w:sz w:val="28"/>
                <w:szCs w:val="28"/>
              </w:rPr>
            </w:pPr>
          </w:p>
        </w:tc>
      </w:tr>
    </w:tbl>
    <w:p w:rsidR="00FE2A8C" w:rsidRPr="004B1722" w:rsidRDefault="00FE2A8C" w:rsidP="00FE2A8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FE2A8C" w:rsidRPr="004B1722" w:rsidRDefault="00FE2A8C" w:rsidP="00FE2A8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r>
        <w:tab/>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lastRenderedPageBreak/>
        <w:t xml:space="preserve">                                                                                        </w:t>
      </w:r>
    </w:p>
    <w:p w:rsidR="00FE2A8C" w:rsidRDefault="00FE2A8C" w:rsidP="00FE2A8C">
      <w:pPr>
        <w:jc w:val="both"/>
      </w:pPr>
      <w:r>
        <w:t xml:space="preserve">                                                 </w:t>
      </w: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3375"/>
    <w:rsid w:val="00073A52"/>
    <w:rsid w:val="000759C0"/>
    <w:rsid w:val="000800D0"/>
    <w:rsid w:val="0008219D"/>
    <w:rsid w:val="00083BE1"/>
    <w:rsid w:val="000867BA"/>
    <w:rsid w:val="00094813"/>
    <w:rsid w:val="000A24B4"/>
    <w:rsid w:val="000A299A"/>
    <w:rsid w:val="000A29DD"/>
    <w:rsid w:val="000B3A41"/>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27AE0"/>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3FDA"/>
    <w:rsid w:val="004E4097"/>
    <w:rsid w:val="004E4457"/>
    <w:rsid w:val="004E602C"/>
    <w:rsid w:val="004E6404"/>
    <w:rsid w:val="004E6A43"/>
    <w:rsid w:val="004F2D8B"/>
    <w:rsid w:val="004F634B"/>
    <w:rsid w:val="0050163B"/>
    <w:rsid w:val="00504CF9"/>
    <w:rsid w:val="00507073"/>
    <w:rsid w:val="00507FE8"/>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3C6F"/>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4C0"/>
    <w:rsid w:val="00620BDC"/>
    <w:rsid w:val="00623C94"/>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0830"/>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7000"/>
    <w:rsid w:val="00A60A6B"/>
    <w:rsid w:val="00A63C2D"/>
    <w:rsid w:val="00A65DCB"/>
    <w:rsid w:val="00A7281D"/>
    <w:rsid w:val="00A77532"/>
    <w:rsid w:val="00A80369"/>
    <w:rsid w:val="00A9192F"/>
    <w:rsid w:val="00A92D9E"/>
    <w:rsid w:val="00A94D66"/>
    <w:rsid w:val="00A95A8C"/>
    <w:rsid w:val="00AA19FA"/>
    <w:rsid w:val="00AA2EEF"/>
    <w:rsid w:val="00AA41B7"/>
    <w:rsid w:val="00AB0083"/>
    <w:rsid w:val="00AB370D"/>
    <w:rsid w:val="00AB73FC"/>
    <w:rsid w:val="00AC0278"/>
    <w:rsid w:val="00AC44E4"/>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685"/>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65555/41ce224bfab536ece287719b46c4d7af/" TargetMode="External"/><Relationship Id="rId13" Type="http://schemas.openxmlformats.org/officeDocument/2006/relationships/hyperlink" Target="https://base.garant.ru/70628432/6853234ea49d3a0e18c700bd6b9fee2c/" TargetMode="External"/><Relationship Id="rId18" Type="http://schemas.openxmlformats.org/officeDocument/2006/relationships/hyperlink" Target="https://base.garant.ru/12165555/41ce224bfab536ece287719b46c4d7af/"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s://base.garant.ru/12125267/8809e0c492096c8d84f508b2440bfb3a/" TargetMode="External"/><Relationship Id="rId34" Type="http://schemas.openxmlformats.org/officeDocument/2006/relationships/hyperlink" Target="http://www.consultant.ru/popular/earth/17_12.html" TargetMode="External"/><Relationship Id="rId7" Type="http://schemas.openxmlformats.org/officeDocument/2006/relationships/hyperlink" Target="https://base.garant.ru/12165555/41ce224bfab536ece287719b46c4d7af/" TargetMode="External"/><Relationship Id="rId12" Type="http://schemas.openxmlformats.org/officeDocument/2006/relationships/hyperlink" Target="https://base.garant.ru/12165555/41ce224bfab536ece287719b46c4d7af/" TargetMode="External"/><Relationship Id="rId17" Type="http://schemas.openxmlformats.org/officeDocument/2006/relationships/hyperlink" Target="https://base.garant.ru/12165555/41ce224bfab536ece287719b46c4d7af/" TargetMode="External"/><Relationship Id="rId25" Type="http://schemas.openxmlformats.org/officeDocument/2006/relationships/hyperlink" Target="https://base.garant.ru/12165555/41ce224bfab536ece287719b46c4d7af/" TargetMode="External"/><Relationship Id="rId33" Type="http://schemas.openxmlformats.org/officeDocument/2006/relationships/hyperlink" Target="http://www.consultant.ru/document/cons_doc_LAW_17360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65555/41ce224bfab536ece287719b46c4d7af/" TargetMode="External"/><Relationship Id="rId20" Type="http://schemas.openxmlformats.org/officeDocument/2006/relationships/hyperlink" Target="https://base.garant.ru/12165555/41ce224bfab536ece287719b46c4d7af/" TargetMode="External"/><Relationship Id="rId29" Type="http://schemas.openxmlformats.org/officeDocument/2006/relationships/hyperlink" Target="mailto:ekonomikaemr2013@yandex.ru" TargetMode="External"/><Relationship Id="rId1" Type="http://schemas.openxmlformats.org/officeDocument/2006/relationships/customXml" Target="../customXml/item1.xml"/><Relationship Id="rId6" Type="http://schemas.openxmlformats.org/officeDocument/2006/relationships/hyperlink" Target="https://base.garant.ru/12165555/41ce224bfab536ece287719b46c4d7af/" TargetMode="External"/><Relationship Id="rId11" Type="http://schemas.openxmlformats.org/officeDocument/2006/relationships/hyperlink" Target="https://base.garant.ru/12165555/41ce224bfab536ece287719b46c4d7af/" TargetMode="External"/><Relationship Id="rId24" Type="http://schemas.openxmlformats.org/officeDocument/2006/relationships/hyperlink" Target="https://base.garant.ru/12165555/41ce224bfab536ece287719b46c4d7af/" TargetMode="External"/><Relationship Id="rId32" Type="http://schemas.openxmlformats.org/officeDocument/2006/relationships/hyperlink" Target="http://www.roseltorg.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65555/41ce224bfab536ece287719b46c4d7af/" TargetMode="External"/><Relationship Id="rId23" Type="http://schemas.openxmlformats.org/officeDocument/2006/relationships/hyperlink" Target="https://base.garant.ru/12165555/41ce224bfab536ece287719b46c4d7af/" TargetMode="External"/><Relationship Id="rId28" Type="http://schemas.openxmlformats.org/officeDocument/2006/relationships/hyperlink" Target="http://www.torgi.gov.ru" TargetMode="External"/><Relationship Id="rId36" Type="http://schemas.openxmlformats.org/officeDocument/2006/relationships/hyperlink" Target="http://adminemr.ru/" TargetMode="External"/><Relationship Id="rId10" Type="http://schemas.openxmlformats.org/officeDocument/2006/relationships/hyperlink" Target="https://base.garant.ru/12165555/41ce224bfab536ece287719b46c4d7af/" TargetMode="External"/><Relationship Id="rId19" Type="http://schemas.openxmlformats.org/officeDocument/2006/relationships/hyperlink" Target="https://base.garant.ru/12165555/41ce224bfab536ece287719b46c4d7af/" TargetMode="External"/><Relationship Id="rId31"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s://base.garant.ru/12165555/41ce224bfab536ece287719b46c4d7af/" TargetMode="External"/><Relationship Id="rId14" Type="http://schemas.openxmlformats.org/officeDocument/2006/relationships/hyperlink" Target="https://base.garant.ru/12138258/5ac206a89ea76855804609cd950fcaf7/" TargetMode="External"/><Relationship Id="rId22" Type="http://schemas.openxmlformats.org/officeDocument/2006/relationships/hyperlink" Target="https://base.garant.ru/12165555/41ce224bfab536ece287719b46c4d7af/" TargetMode="External"/><Relationship Id="rId27" Type="http://schemas.openxmlformats.org/officeDocument/2006/relationships/hyperlink" Target="http://adminemr.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10583</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16</cp:revision>
  <cp:lastPrinted>2022-12-30T06:43:00Z</cp:lastPrinted>
  <dcterms:created xsi:type="dcterms:W3CDTF">2023-03-03T05:45:00Z</dcterms:created>
  <dcterms:modified xsi:type="dcterms:W3CDTF">2023-03-12T06:22:00Z</dcterms:modified>
</cp:coreProperties>
</file>