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F7091D">
        <w:rPr>
          <w:color w:val="000000" w:themeColor="text1"/>
        </w:rPr>
        <w:t>2</w:t>
      </w:r>
      <w:r w:rsidR="007C0B82">
        <w:rPr>
          <w:color w:val="000000" w:themeColor="text1"/>
        </w:rPr>
        <w:t>7.05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7C0B82">
        <w:rPr>
          <w:color w:val="000000" w:themeColor="text1"/>
        </w:rPr>
        <w:t>594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7C0B82">
        <w:rPr>
          <w:b/>
          <w:color w:val="000000" w:themeColor="text1"/>
        </w:rPr>
        <w:t>07</w:t>
      </w:r>
      <w:r w:rsidRPr="006E64AC">
        <w:rPr>
          <w:b/>
          <w:color w:val="000000" w:themeColor="text1"/>
        </w:rPr>
        <w:t xml:space="preserve">» </w:t>
      </w:r>
      <w:r w:rsidR="007C0B82">
        <w:rPr>
          <w:b/>
          <w:color w:val="000000" w:themeColor="text1"/>
        </w:rPr>
        <w:t>июля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</w:t>
      </w:r>
      <w:r w:rsidR="007C0B82">
        <w:t xml:space="preserve"> городское поселение г. Ершов,</w:t>
      </w:r>
      <w:r w:rsidR="00C017D9">
        <w:t xml:space="preserve"> </w:t>
      </w:r>
      <w:r w:rsidR="008C2654">
        <w:t xml:space="preserve">г. Ершов, </w:t>
      </w:r>
      <w:r w:rsidR="007C0B82">
        <w:t xml:space="preserve">тер. ГСК Гудок, </w:t>
      </w:r>
      <w:proofErr w:type="spellStart"/>
      <w:r w:rsidR="007C0B82">
        <w:t>з</w:t>
      </w:r>
      <w:proofErr w:type="spellEnd"/>
      <w:r w:rsidR="007C0B82">
        <w:t>/у 48</w:t>
      </w:r>
      <w:r w:rsidR="00117664">
        <w:t>, кадастровый номер: 64:13:</w:t>
      </w:r>
      <w:r w:rsidR="00C017D9">
        <w:t>00</w:t>
      </w:r>
      <w:r w:rsidR="008C2654">
        <w:t>2</w:t>
      </w:r>
      <w:r w:rsidR="005A5EF4">
        <w:t>4</w:t>
      </w:r>
      <w:r w:rsidR="008C2654">
        <w:t>01</w:t>
      </w:r>
      <w:r w:rsidR="00117664">
        <w:t>:</w:t>
      </w:r>
      <w:r w:rsidR="005A5EF4">
        <w:t>1</w:t>
      </w:r>
      <w:r w:rsidR="007C0B82">
        <w:t>052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7C0B82" w:rsidRDefault="007C0B82" w:rsidP="008C2654">
      <w:pPr>
        <w:ind w:firstLine="540"/>
        <w:jc w:val="both"/>
      </w:pPr>
    </w:p>
    <w:p w:rsidR="007C0B82" w:rsidRDefault="007C0B82" w:rsidP="007C0B82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в районе д. 16 по ул. к</w:t>
      </w:r>
      <w:proofErr w:type="gramStart"/>
      <w:r>
        <w:t>.Ф</w:t>
      </w:r>
      <w:proofErr w:type="gramEnd"/>
      <w:r>
        <w:t>едина, ряд 1, место 4, кадастровый номер: 64:13:002401:1043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36</w:t>
      </w:r>
      <w:r w:rsidRPr="00283C9B">
        <w:t xml:space="preserve"> кв.м,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7C0B82" w:rsidRDefault="007C0B82" w:rsidP="007C0B82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lastRenderedPageBreak/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</w:t>
      </w:r>
      <w:r w:rsidR="007C0B82">
        <w:rPr>
          <w:rFonts w:ascii="Times New Roman" w:hAnsi="Times New Roman"/>
          <w:sz w:val="24"/>
          <w:szCs w:val="24"/>
        </w:rPr>
        <w:t>:</w:t>
      </w:r>
      <w:r w:rsidR="007C0B82" w:rsidRPr="007C0B82">
        <w:t xml:space="preserve"> </w:t>
      </w:r>
      <w:r w:rsidR="007C0B82" w:rsidRPr="007C0B82">
        <w:rPr>
          <w:rFonts w:ascii="Times New Roman" w:hAnsi="Times New Roman"/>
        </w:rPr>
        <w:t xml:space="preserve">Саратовская область, </w:t>
      </w:r>
      <w:proofErr w:type="spellStart"/>
      <w:r w:rsidR="007C0B82" w:rsidRPr="007C0B82">
        <w:rPr>
          <w:rFonts w:ascii="Times New Roman" w:hAnsi="Times New Roman"/>
        </w:rPr>
        <w:t>Ершовский</w:t>
      </w:r>
      <w:proofErr w:type="spellEnd"/>
      <w:r w:rsidR="007C0B82" w:rsidRPr="007C0B82">
        <w:rPr>
          <w:rFonts w:ascii="Times New Roman" w:hAnsi="Times New Roman"/>
        </w:rPr>
        <w:t xml:space="preserve"> муниципальный район, городское поселение </w:t>
      </w:r>
      <w:proofErr w:type="gramStart"/>
      <w:r w:rsidR="007C0B82" w:rsidRPr="007C0B82">
        <w:rPr>
          <w:rFonts w:ascii="Times New Roman" w:hAnsi="Times New Roman"/>
        </w:rPr>
        <w:t>г</w:t>
      </w:r>
      <w:proofErr w:type="gramEnd"/>
      <w:r w:rsidR="007C0B82" w:rsidRPr="007C0B82">
        <w:rPr>
          <w:rFonts w:ascii="Times New Roman" w:hAnsi="Times New Roman"/>
        </w:rPr>
        <w:t xml:space="preserve">. Ершов, г. Ершов, тер. ГСК Гудок, </w:t>
      </w:r>
      <w:proofErr w:type="spellStart"/>
      <w:r w:rsidR="007C0B82" w:rsidRPr="007C0B82">
        <w:rPr>
          <w:rFonts w:ascii="Times New Roman" w:hAnsi="Times New Roman"/>
        </w:rPr>
        <w:t>з</w:t>
      </w:r>
      <w:proofErr w:type="spellEnd"/>
      <w:r w:rsidR="007C0B82" w:rsidRPr="007C0B82">
        <w:rPr>
          <w:rFonts w:ascii="Times New Roman" w:hAnsi="Times New Roman"/>
        </w:rPr>
        <w:t>/у 48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5</w:t>
      </w:r>
      <w:r w:rsidR="006A52A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4A76D5">
        <w:rPr>
          <w:rFonts w:ascii="Times New Roman" w:hAnsi="Times New Roman"/>
        </w:rPr>
        <w:t>2</w:t>
      </w:r>
      <w:r>
        <w:rPr>
          <w:rFonts w:ascii="Times New Roman" w:hAnsi="Times New Roman"/>
        </w:rPr>
        <w:t>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</w:t>
      </w:r>
      <w:r w:rsidR="004A7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7C0B82">
        <w:rPr>
          <w:rFonts w:ascii="Times New Roman" w:hAnsi="Times New Roman"/>
          <w:color w:val="000000" w:themeColor="text1"/>
        </w:rPr>
        <w:t>10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7C0B82">
        <w:rPr>
          <w:rFonts w:ascii="Times New Roman" w:hAnsi="Times New Roman"/>
          <w:color w:val="000000" w:themeColor="text1"/>
        </w:rPr>
        <w:t>19.04</w:t>
      </w:r>
      <w:r w:rsidR="004A76D5">
        <w:rPr>
          <w:rFonts w:ascii="Times New Roman" w:hAnsi="Times New Roman"/>
          <w:color w:val="000000" w:themeColor="text1"/>
        </w:rPr>
        <w:t>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</w:t>
      </w:r>
      <w:r w:rsidR="007C0B82">
        <w:rPr>
          <w:rFonts w:ascii="Times New Roman" w:hAnsi="Times New Roman"/>
          <w:color w:val="000000" w:themeColor="text1"/>
        </w:rPr>
        <w:t>3</w:t>
      </w:r>
      <w:r w:rsidR="004A76D5"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lastRenderedPageBreak/>
        <w:t>будет располагаться по  адресу:</w:t>
      </w:r>
      <w:r w:rsidR="007C0B82" w:rsidRPr="007C0B82">
        <w:t xml:space="preserve"> </w:t>
      </w:r>
      <w:r w:rsidR="007C0B82" w:rsidRPr="007C0B82">
        <w:rPr>
          <w:rFonts w:ascii="Times New Roman" w:hAnsi="Times New Roman"/>
        </w:rPr>
        <w:t xml:space="preserve">Саратовская область, </w:t>
      </w:r>
      <w:proofErr w:type="spellStart"/>
      <w:r w:rsidR="007C0B82" w:rsidRPr="007C0B82">
        <w:rPr>
          <w:rFonts w:ascii="Times New Roman" w:hAnsi="Times New Roman"/>
        </w:rPr>
        <w:t>Ершовский</w:t>
      </w:r>
      <w:proofErr w:type="spellEnd"/>
      <w:r w:rsidR="007C0B82" w:rsidRPr="007C0B82">
        <w:rPr>
          <w:rFonts w:ascii="Times New Roman" w:hAnsi="Times New Roman"/>
        </w:rPr>
        <w:t xml:space="preserve"> муниципальный район, городское поселение </w:t>
      </w:r>
      <w:proofErr w:type="gramStart"/>
      <w:r w:rsidR="007C0B82" w:rsidRPr="007C0B82">
        <w:rPr>
          <w:rFonts w:ascii="Times New Roman" w:hAnsi="Times New Roman"/>
        </w:rPr>
        <w:t>г</w:t>
      </w:r>
      <w:proofErr w:type="gramEnd"/>
      <w:r w:rsidR="007C0B82" w:rsidRPr="007C0B82">
        <w:rPr>
          <w:rFonts w:ascii="Times New Roman" w:hAnsi="Times New Roman"/>
        </w:rPr>
        <w:t xml:space="preserve">. Ершов, г. Ершов, тер. ГСК Гудок, </w:t>
      </w:r>
      <w:proofErr w:type="spellStart"/>
      <w:r w:rsidR="007C0B82" w:rsidRPr="007C0B82">
        <w:rPr>
          <w:rFonts w:ascii="Times New Roman" w:hAnsi="Times New Roman"/>
        </w:rPr>
        <w:t>з</w:t>
      </w:r>
      <w:proofErr w:type="spellEnd"/>
      <w:r w:rsidR="007C0B82" w:rsidRPr="007C0B82">
        <w:rPr>
          <w:rFonts w:ascii="Times New Roman" w:hAnsi="Times New Roman"/>
        </w:rPr>
        <w:t>/у 48</w:t>
      </w:r>
      <w:r w:rsidR="004A76D5" w:rsidRPr="004A76D5">
        <w:rPr>
          <w:rFonts w:ascii="Times New Roman" w:hAnsi="Times New Roman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7C0B82" w:rsidRDefault="007C0B82" w:rsidP="007C0B8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Лот № </w:t>
      </w:r>
      <w:r>
        <w:rPr>
          <w:b/>
          <w:bCs/>
        </w:rPr>
        <w:t>2</w:t>
      </w:r>
      <w:r w:rsidRPr="00427EB7">
        <w:rPr>
          <w:b/>
          <w:bCs/>
        </w:rPr>
        <w:t xml:space="preserve">: </w:t>
      </w:r>
    </w:p>
    <w:p w:rsidR="007C0B82" w:rsidRDefault="007C0B82" w:rsidP="007C0B8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7C0B82">
        <w:t xml:space="preserve"> </w:t>
      </w:r>
      <w:r w:rsidRPr="007C0B82">
        <w:rPr>
          <w:rFonts w:ascii="Times New Roman" w:hAnsi="Times New Roman"/>
        </w:rPr>
        <w:t xml:space="preserve">Саратовская область,  </w:t>
      </w:r>
      <w:proofErr w:type="gramStart"/>
      <w:r w:rsidRPr="007C0B82">
        <w:rPr>
          <w:rFonts w:ascii="Times New Roman" w:hAnsi="Times New Roman"/>
        </w:rPr>
        <w:t>г</w:t>
      </w:r>
      <w:proofErr w:type="gramEnd"/>
      <w:r w:rsidRPr="007C0B82">
        <w:rPr>
          <w:rFonts w:ascii="Times New Roman" w:hAnsi="Times New Roman"/>
        </w:rPr>
        <w:t xml:space="preserve">. Ершов, </w:t>
      </w:r>
      <w:r>
        <w:rPr>
          <w:rFonts w:ascii="Times New Roman" w:hAnsi="Times New Roman"/>
        </w:rPr>
        <w:t>в районе д. 16 по ул. К.Федина, ряд 1, место 4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7C0B82" w:rsidRPr="00CF5275" w:rsidRDefault="007C0B82" w:rsidP="007C0B8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1</w:t>
      </w:r>
      <w:r w:rsidR="00C232A2">
        <w:rPr>
          <w:rFonts w:ascii="Times New Roman" w:hAnsi="Times New Roman"/>
          <w:color w:val="000000" w:themeColor="text1"/>
        </w:rPr>
        <w:t>1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19.04.2022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</w:t>
      </w:r>
      <w:r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7C0B82" w:rsidRPr="00425DB2" w:rsidRDefault="007C0B82" w:rsidP="007C0B82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7C0B82" w:rsidRDefault="007C0B82" w:rsidP="007C0B8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7C0B82">
        <w:t xml:space="preserve"> </w:t>
      </w:r>
      <w:r w:rsidR="00C232A2" w:rsidRPr="007C0B82">
        <w:rPr>
          <w:rFonts w:ascii="Times New Roman" w:hAnsi="Times New Roman"/>
        </w:rPr>
        <w:t xml:space="preserve">Саратовская область,  </w:t>
      </w:r>
      <w:proofErr w:type="gramStart"/>
      <w:r w:rsidR="00C232A2" w:rsidRPr="007C0B82">
        <w:rPr>
          <w:rFonts w:ascii="Times New Roman" w:hAnsi="Times New Roman"/>
        </w:rPr>
        <w:t>г</w:t>
      </w:r>
      <w:proofErr w:type="gramEnd"/>
      <w:r w:rsidR="00C232A2" w:rsidRPr="007C0B82">
        <w:rPr>
          <w:rFonts w:ascii="Times New Roman" w:hAnsi="Times New Roman"/>
        </w:rPr>
        <w:t xml:space="preserve">. Ершов, </w:t>
      </w:r>
      <w:r w:rsidR="00C232A2">
        <w:rPr>
          <w:rFonts w:ascii="Times New Roman" w:hAnsi="Times New Roman"/>
        </w:rPr>
        <w:t>в районе д. 16 по ул. К.Федина, ряд 1, место 4</w:t>
      </w:r>
      <w:r w:rsidR="00C232A2"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86549">
        <w:t>28</w:t>
      </w:r>
      <w:r w:rsidR="00D76785">
        <w:t>00,00</w:t>
      </w:r>
      <w:r w:rsidR="00733974">
        <w:t xml:space="preserve"> (</w:t>
      </w:r>
      <w:r w:rsidR="00783B47">
        <w:t>д</w:t>
      </w:r>
      <w:r w:rsidR="00986549">
        <w:t>ве тысячи восемьсот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2432AF">
        <w:t>).</w:t>
      </w:r>
    </w:p>
    <w:p w:rsidR="00C232A2" w:rsidRDefault="00C232A2" w:rsidP="00C232A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 xml:space="preserve">3300,00 (три тысячи триста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компания»).</w:t>
      </w:r>
    </w:p>
    <w:p w:rsidR="00D76785" w:rsidRDefault="00D76785" w:rsidP="004D757E">
      <w:pPr>
        <w:jc w:val="both"/>
      </w:pPr>
    </w:p>
    <w:p w:rsidR="002432AF" w:rsidRDefault="002432AF" w:rsidP="00F24972">
      <w:pPr>
        <w:spacing w:line="280" w:lineRule="exact"/>
        <w:jc w:val="both"/>
        <w:rPr>
          <w:b/>
        </w:rPr>
      </w:pPr>
    </w:p>
    <w:p w:rsidR="00C232A2" w:rsidRDefault="00C232A2" w:rsidP="00F24972">
      <w:pPr>
        <w:spacing w:line="280" w:lineRule="exact"/>
        <w:jc w:val="both"/>
        <w:rPr>
          <w:b/>
        </w:rPr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2670D2" w:rsidRPr="002670D2">
        <w:t>84,00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2670D2">
        <w:t xml:space="preserve">восемьдесят четыре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C232A2">
        <w:t>;</w:t>
      </w:r>
    </w:p>
    <w:p w:rsidR="00C232A2" w:rsidRDefault="00C232A2" w:rsidP="00C232A2">
      <w:pPr>
        <w:spacing w:line="280" w:lineRule="exact"/>
        <w:jc w:val="both"/>
      </w:pPr>
      <w:r>
        <w:rPr>
          <w:b/>
        </w:rPr>
        <w:t xml:space="preserve">ЛОТ № 2:   </w:t>
      </w:r>
      <w:r w:rsidRPr="00C232A2">
        <w:t>99</w:t>
      </w:r>
      <w:r w:rsidRPr="002670D2">
        <w:t>,00</w:t>
      </w:r>
      <w:r>
        <w:rPr>
          <w:b/>
        </w:rPr>
        <w:t xml:space="preserve"> </w:t>
      </w:r>
      <w:r w:rsidRPr="00170529">
        <w:t xml:space="preserve"> (</w:t>
      </w:r>
      <w:r>
        <w:t>девяносто девять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C232A2">
        <w:rPr>
          <w:b/>
          <w:color w:val="000000" w:themeColor="text1"/>
        </w:rPr>
        <w:t>04</w:t>
      </w:r>
      <w:r w:rsidR="0046199D">
        <w:rPr>
          <w:b/>
          <w:color w:val="000000" w:themeColor="text1"/>
        </w:rPr>
        <w:t xml:space="preserve">» </w:t>
      </w:r>
      <w:r w:rsidR="00C232A2">
        <w:rPr>
          <w:b/>
          <w:color w:val="000000" w:themeColor="text1"/>
        </w:rPr>
        <w:t>июля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C232A2">
        <w:rPr>
          <w:b/>
        </w:rPr>
        <w:t>05</w:t>
      </w:r>
      <w:r w:rsidR="00F24972" w:rsidRPr="006E64AC">
        <w:rPr>
          <w:b/>
          <w:color w:val="000000" w:themeColor="text1"/>
        </w:rPr>
        <w:t xml:space="preserve">» </w:t>
      </w:r>
      <w:r w:rsidR="00C232A2">
        <w:rPr>
          <w:b/>
          <w:color w:val="000000" w:themeColor="text1"/>
        </w:rPr>
        <w:t>июля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C232A2">
        <w:rPr>
          <w:b/>
          <w:color w:val="000000" w:themeColor="text1"/>
        </w:rPr>
        <w:t>07</w:t>
      </w:r>
      <w:r w:rsidR="007A25B2">
        <w:rPr>
          <w:b/>
          <w:color w:val="000000" w:themeColor="text1"/>
        </w:rPr>
        <w:t xml:space="preserve">» </w:t>
      </w:r>
      <w:r w:rsidR="00C232A2">
        <w:rPr>
          <w:b/>
          <w:color w:val="000000" w:themeColor="text1"/>
        </w:rPr>
        <w:t>июля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2670D2">
        <w:t>1680,00</w:t>
      </w:r>
      <w:r w:rsidRPr="00427EB7">
        <w:t xml:space="preserve"> (</w:t>
      </w:r>
      <w:r w:rsidR="002670D2">
        <w:t>одна тысяча шестьсот восемьдесят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9E7966">
        <w:t>.</w:t>
      </w:r>
    </w:p>
    <w:p w:rsidR="00C232A2" w:rsidRDefault="00C232A2" w:rsidP="00C232A2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>
        <w:t>1980,00</w:t>
      </w:r>
      <w:r w:rsidRPr="00427EB7">
        <w:t xml:space="preserve"> (</w:t>
      </w:r>
      <w:r>
        <w:t>одна тысяча девятьсот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r>
        <w:t>.</w:t>
      </w:r>
    </w:p>
    <w:p w:rsidR="002670D2" w:rsidRDefault="002670D2" w:rsidP="004D757E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lastRenderedPageBreak/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</w:t>
      </w:r>
      <w:r w:rsidRPr="00AE761F">
        <w:rPr>
          <w:color w:val="000000" w:themeColor="text1"/>
          <w:lang w:eastAsia="ru-RU"/>
        </w:rPr>
        <w:lastRenderedPageBreak/>
        <w:t>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lastRenderedPageBreak/>
        <w:t xml:space="preserve">                                                                                    </w:t>
      </w:r>
    </w:p>
    <w:p w:rsidR="00301903" w:rsidRPr="0030190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  <w:r w:rsidR="00FE041B">
        <w:t>Приложение № 1</w:t>
      </w:r>
      <w:r w:rsidRPr="00301903">
        <w:rPr>
          <w:b/>
        </w:rPr>
        <w:t xml:space="preserve"> </w:t>
      </w:r>
      <w:r w:rsidRPr="00301903">
        <w:t>к извещению о проведен</w:t>
      </w:r>
      <w:proofErr w:type="gramStart"/>
      <w:r w:rsidRPr="00301903">
        <w:t>ии ау</w:t>
      </w:r>
      <w:proofErr w:type="gramEnd"/>
      <w:r w:rsidRPr="00301903">
        <w:t>кциона</w:t>
      </w:r>
    </w:p>
    <w:p w:rsidR="003C4483" w:rsidRDefault="003C4483" w:rsidP="00FE041B">
      <w:pPr>
        <w:jc w:val="right"/>
      </w:pP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42B"/>
    <w:rsid w:val="000C7E64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C65E7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C61AE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0B82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232A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34C6"/>
    <w:rsid w:val="00E3517B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091D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2022-03-31T06:33:00Z</cp:lastPrinted>
  <dcterms:created xsi:type="dcterms:W3CDTF">2022-05-27T11:03:00Z</dcterms:created>
  <dcterms:modified xsi:type="dcterms:W3CDTF">2022-05-30T04:41:00Z</dcterms:modified>
</cp:coreProperties>
</file>