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F92388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F92388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3B78B7">
        <w:rPr>
          <w:b/>
          <w:bCs/>
          <w:sz w:val="28"/>
          <w:szCs w:val="28"/>
        </w:rPr>
        <w:t>1</w:t>
      </w:r>
      <w:r w:rsidR="000611F8">
        <w:rPr>
          <w:b/>
          <w:bCs/>
          <w:sz w:val="28"/>
          <w:szCs w:val="28"/>
        </w:rPr>
        <w:t xml:space="preserve"> </w:t>
      </w:r>
      <w:r w:rsidR="00197D57">
        <w:rPr>
          <w:b/>
          <w:bCs/>
          <w:sz w:val="28"/>
          <w:szCs w:val="28"/>
        </w:rPr>
        <w:t xml:space="preserve">от </w:t>
      </w:r>
      <w:r w:rsidR="009F0BD1">
        <w:rPr>
          <w:b/>
          <w:bCs/>
          <w:sz w:val="28"/>
          <w:szCs w:val="28"/>
        </w:rPr>
        <w:t>01</w:t>
      </w:r>
      <w:r w:rsidR="00197D57">
        <w:rPr>
          <w:b/>
          <w:bCs/>
          <w:sz w:val="28"/>
          <w:szCs w:val="28"/>
        </w:rPr>
        <w:t>.</w:t>
      </w:r>
      <w:r w:rsidR="003B78B7">
        <w:rPr>
          <w:b/>
          <w:bCs/>
          <w:sz w:val="28"/>
          <w:szCs w:val="28"/>
        </w:rPr>
        <w:t>0</w:t>
      </w:r>
      <w:r w:rsidR="009F0BD1">
        <w:rPr>
          <w:b/>
          <w:bCs/>
          <w:sz w:val="28"/>
          <w:szCs w:val="28"/>
        </w:rPr>
        <w:t>3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9F0BD1">
        <w:rPr>
          <w:b/>
          <w:bCs/>
          <w:sz w:val="28"/>
          <w:szCs w:val="28"/>
        </w:rPr>
        <w:t>3</w:t>
      </w:r>
      <w:r w:rsidR="00197D57">
        <w:rPr>
          <w:b/>
          <w:bCs/>
          <w:sz w:val="28"/>
          <w:szCs w:val="28"/>
        </w:rPr>
        <w:t xml:space="preserve">г. </w:t>
      </w:r>
    </w:p>
    <w:p w:rsidR="009F0BD1" w:rsidRPr="009F0BD1" w:rsidRDefault="009F0BD1" w:rsidP="009F0BD1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9F0BD1" w:rsidRPr="009F0BD1" w:rsidRDefault="009F0BD1" w:rsidP="009F0BD1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контрольно-счетной комиссии </w:t>
      </w:r>
      <w:proofErr w:type="spellStart"/>
      <w:r w:rsidRPr="009F0BD1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F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30.01.2023г. №2-О, программа контрольного мероприятия от 30.01.2023г.   </w:t>
      </w:r>
    </w:p>
    <w:p w:rsidR="009F0BD1" w:rsidRPr="009F0BD1" w:rsidRDefault="009F0BD1" w:rsidP="009F0BD1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F0BD1">
        <w:rPr>
          <w:rFonts w:ascii="Times New Roman" w:hAnsi="Times New Roman"/>
          <w:sz w:val="28"/>
          <w:szCs w:val="28"/>
        </w:rPr>
        <w:t xml:space="preserve">   В ходе проведенного контрольного мероприятия проверено 14896,1 тыс. руб. средств бюджета </w:t>
      </w:r>
      <w:proofErr w:type="spellStart"/>
      <w:r w:rsidRPr="009F0BD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0BD1">
        <w:rPr>
          <w:rFonts w:ascii="Times New Roman" w:hAnsi="Times New Roman"/>
          <w:sz w:val="28"/>
          <w:szCs w:val="28"/>
        </w:rPr>
        <w:t xml:space="preserve">  муниципального района из них 2670,2 тыс</w:t>
      </w:r>
      <w:proofErr w:type="gramStart"/>
      <w:r w:rsidRPr="009F0BD1">
        <w:rPr>
          <w:rFonts w:ascii="Times New Roman" w:hAnsi="Times New Roman"/>
          <w:sz w:val="28"/>
          <w:szCs w:val="28"/>
        </w:rPr>
        <w:t>.р</w:t>
      </w:r>
      <w:proofErr w:type="gramEnd"/>
      <w:r w:rsidRPr="009F0BD1">
        <w:rPr>
          <w:rFonts w:ascii="Times New Roman" w:hAnsi="Times New Roman"/>
          <w:sz w:val="28"/>
          <w:szCs w:val="28"/>
        </w:rPr>
        <w:t>ублей закупки; 1142,7 тыс.рублей питание;  11083,2  тыс.рублей заработная плата. Нарушений выявлено на сумму  553,2 тыс</w:t>
      </w:r>
      <w:proofErr w:type="gramStart"/>
      <w:r w:rsidRPr="009F0BD1">
        <w:rPr>
          <w:rFonts w:ascii="Times New Roman" w:hAnsi="Times New Roman"/>
          <w:sz w:val="28"/>
          <w:szCs w:val="28"/>
        </w:rPr>
        <w:t>.р</w:t>
      </w:r>
      <w:proofErr w:type="gramEnd"/>
      <w:r w:rsidRPr="009F0BD1">
        <w:rPr>
          <w:rFonts w:ascii="Times New Roman" w:hAnsi="Times New Roman"/>
          <w:sz w:val="28"/>
          <w:szCs w:val="28"/>
        </w:rPr>
        <w:t xml:space="preserve">ублей в части 44-ФЗ. </w:t>
      </w:r>
    </w:p>
    <w:p w:rsidR="009F0BD1" w:rsidRPr="009F0BD1" w:rsidRDefault="009F0BD1" w:rsidP="009F0BD1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F0BD1">
        <w:rPr>
          <w:rFonts w:ascii="Times New Roman" w:hAnsi="Times New Roman"/>
          <w:sz w:val="28"/>
          <w:szCs w:val="28"/>
        </w:rPr>
        <w:t xml:space="preserve">     Аудит в сфере закупок проведен на основании статьи 98 Закона 44-ФЗ с учетом положений Бюджетного кодекса РФ, иных нормативных актов контрактной системе в сфере закупок.</w:t>
      </w:r>
    </w:p>
    <w:p w:rsidR="009F0BD1" w:rsidRPr="009F0BD1" w:rsidRDefault="009F0BD1" w:rsidP="009F0BD1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F0BD1">
        <w:rPr>
          <w:rFonts w:ascii="Times New Roman" w:hAnsi="Times New Roman"/>
          <w:sz w:val="28"/>
          <w:szCs w:val="28"/>
        </w:rPr>
        <w:t>  Предметом аудита закупок являются документы, связанные с планированием закупок (планы закупок, планы-графики), документы, связанные с процедурой определения поставщика (подрядчика, исполнителя), план финансово-хозяйственной деятельности на 2022 год, иные документы и материалы, связанные с осуществлением закупок.</w:t>
      </w:r>
    </w:p>
    <w:p w:rsidR="009F0BD1" w:rsidRPr="009F0BD1" w:rsidRDefault="009F0BD1" w:rsidP="009F0BD1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F0BD1">
        <w:rPr>
          <w:rFonts w:ascii="Times New Roman" w:hAnsi="Times New Roman"/>
          <w:sz w:val="28"/>
          <w:szCs w:val="28"/>
        </w:rPr>
        <w:t>Расходы на закупки соответствуют целям определения закупок, определенных  с учетом положений статьи 13 Закона 44-ФЗ, иным нормативным актам о контрактной системе в сфере закупок.</w:t>
      </w:r>
    </w:p>
    <w:p w:rsidR="009F0BD1" w:rsidRPr="009F0BD1" w:rsidRDefault="009F0BD1" w:rsidP="009F0BD1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F0BD1">
        <w:rPr>
          <w:rFonts w:ascii="Times New Roman" w:hAnsi="Times New Roman"/>
          <w:sz w:val="28"/>
          <w:szCs w:val="28"/>
        </w:rPr>
        <w:t>Проверка своевременности осуществления закупок.</w:t>
      </w:r>
    </w:p>
    <w:p w:rsidR="009F0BD1" w:rsidRPr="009F0BD1" w:rsidRDefault="009F0BD1" w:rsidP="009F0BD1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BD1">
        <w:rPr>
          <w:rFonts w:ascii="Times New Roman" w:hAnsi="Times New Roman"/>
          <w:sz w:val="28"/>
          <w:szCs w:val="28"/>
          <w:shd w:val="clear" w:color="auto" w:fill="FFFFFF"/>
        </w:rPr>
        <w:t>За 2022</w:t>
      </w:r>
      <w:r w:rsidRPr="009F0B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Pr="009F0BD1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заключено 139 </w:t>
      </w:r>
      <w:r w:rsidRPr="009F0B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прямых </w:t>
      </w:r>
      <w:r w:rsidRPr="009F0BD1">
        <w:rPr>
          <w:rFonts w:ascii="Times New Roman" w:hAnsi="Times New Roman"/>
          <w:sz w:val="28"/>
          <w:szCs w:val="28"/>
          <w:shd w:val="clear" w:color="auto" w:fill="FFFFFF"/>
        </w:rPr>
        <w:t>договора на сумму 1142,7 тыс. рублей,        4 договора с единственным поставщиком на сумму 553,2 тыс</w:t>
      </w:r>
      <w:proofErr w:type="gramStart"/>
      <w:r w:rsidRPr="009F0BD1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9F0BD1">
        <w:rPr>
          <w:rFonts w:ascii="Times New Roman" w:hAnsi="Times New Roman"/>
          <w:sz w:val="28"/>
          <w:szCs w:val="28"/>
          <w:shd w:val="clear" w:color="auto" w:fill="FFFFFF"/>
        </w:rPr>
        <w:t xml:space="preserve">ублей. </w:t>
      </w:r>
    </w:p>
    <w:p w:rsidR="009F0BD1" w:rsidRPr="009F0BD1" w:rsidRDefault="009F0BD1" w:rsidP="009F0BD1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F0BD1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9F0BD1">
        <w:rPr>
          <w:rFonts w:ascii="Times New Roman" w:hAnsi="Times New Roman"/>
          <w:sz w:val="28"/>
          <w:szCs w:val="28"/>
        </w:rPr>
        <w:t xml:space="preserve"> Проанализировав муниципальные закупки за проверяемый период в Учреждении можно сделать вывод, что доля закупок «до 100 тыс. руб.» в 2022г. </w:t>
      </w:r>
      <w:r w:rsidRPr="009F0BD1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48,0 </w:t>
      </w:r>
      <w:r w:rsidRPr="009F0BD1">
        <w:rPr>
          <w:rFonts w:ascii="Times New Roman" w:hAnsi="Times New Roman"/>
          <w:sz w:val="28"/>
          <w:szCs w:val="28"/>
        </w:rPr>
        <w:t xml:space="preserve">%. </w:t>
      </w:r>
    </w:p>
    <w:p w:rsidR="009F0BD1" w:rsidRPr="009F0BD1" w:rsidRDefault="009F0BD1" w:rsidP="009F0BD1">
      <w:pPr>
        <w:pStyle w:val="a4"/>
        <w:shd w:val="clear" w:color="auto" w:fill="FFFFFF"/>
        <w:tabs>
          <w:tab w:val="left" w:pos="0"/>
          <w:tab w:val="left" w:pos="1276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BD1">
        <w:rPr>
          <w:rFonts w:ascii="Times New Roman" w:hAnsi="Times New Roman"/>
          <w:sz w:val="28"/>
          <w:szCs w:val="28"/>
          <w:shd w:val="clear" w:color="auto" w:fill="FFFFFF"/>
        </w:rPr>
        <w:t xml:space="preserve">   Планы-графики размещения заказов на поставки товаров, выполнение работ, оказание услуг для нужд муниципального общеобразовательного учреждения были размещены на официальном сайте своевременно.</w:t>
      </w:r>
    </w:p>
    <w:p w:rsidR="009F0BD1" w:rsidRPr="009F0BD1" w:rsidRDefault="009F0BD1" w:rsidP="009F0BD1">
      <w:pPr>
        <w:pStyle w:val="a4"/>
        <w:shd w:val="clear" w:color="auto" w:fill="FFFFFF"/>
        <w:tabs>
          <w:tab w:val="left" w:pos="0"/>
          <w:tab w:val="left" w:pos="1276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0BD1">
        <w:rPr>
          <w:rFonts w:ascii="Times New Roman" w:hAnsi="Times New Roman"/>
          <w:sz w:val="28"/>
          <w:szCs w:val="28"/>
          <w:shd w:val="clear" w:color="auto" w:fill="FFFFFF"/>
        </w:rPr>
        <w:t>В ЕИС размещены четыре контракта с единственным поставщиком на сумму 553,2 тыс</w:t>
      </w:r>
      <w:proofErr w:type="gramStart"/>
      <w:r w:rsidRPr="009F0BD1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9F0BD1">
        <w:rPr>
          <w:rFonts w:ascii="Times New Roman" w:hAnsi="Times New Roman"/>
          <w:sz w:val="28"/>
          <w:szCs w:val="28"/>
          <w:shd w:val="clear" w:color="auto" w:fill="FFFFFF"/>
        </w:rPr>
        <w:t xml:space="preserve">ублей со статусом «на исполнении», не размещение или просрочку размещения сведений в реестре контрактов заказчика привлекут к административной ответственности по части 1.4 статьи 7.30 </w:t>
      </w:r>
      <w:proofErr w:type="spellStart"/>
      <w:r w:rsidRPr="009F0BD1">
        <w:rPr>
          <w:rFonts w:ascii="Times New Roman" w:hAnsi="Times New Roman"/>
          <w:sz w:val="28"/>
          <w:szCs w:val="28"/>
          <w:shd w:val="clear" w:color="auto" w:fill="FFFFFF"/>
        </w:rPr>
        <w:t>КоАП</w:t>
      </w:r>
      <w:proofErr w:type="spellEnd"/>
      <w:r w:rsidRPr="009F0BD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F350C" w:rsidRPr="005F350C" w:rsidRDefault="009F0BD1" w:rsidP="00FE797E">
      <w:pPr>
        <w:pStyle w:val="a4"/>
        <w:shd w:val="clear" w:color="auto" w:fill="FFFFFF"/>
        <w:spacing w:after="0"/>
        <w:rPr>
          <w:sz w:val="28"/>
          <w:szCs w:val="28"/>
        </w:rPr>
      </w:pPr>
      <w:r w:rsidRPr="009F0BD1">
        <w:rPr>
          <w:rFonts w:ascii="Times New Roman" w:hAnsi="Times New Roman"/>
          <w:sz w:val="28"/>
          <w:szCs w:val="28"/>
        </w:rPr>
        <w:t xml:space="preserve">  Анализ закупок продуктов питания показал, что закупки осуществляются путем заключения договоров стоимостью до 100тыс. руб. и контрактов между учреждением и поставщиком. Проверкой установлено, что учреждение в течение года заключены договоры поставки продуктов питания </w:t>
      </w:r>
      <w:r w:rsidRPr="009F0BD1">
        <w:rPr>
          <w:rFonts w:ascii="Times New Roman" w:hAnsi="Times New Roman"/>
          <w:sz w:val="28"/>
          <w:szCs w:val="28"/>
        </w:rPr>
        <w:lastRenderedPageBreak/>
        <w:t xml:space="preserve">отдельно по поставщикам и категориям продуктов, то есть, на молочную </w:t>
      </w:r>
      <w:r w:rsidR="00FE797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3-09-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-09-19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5F350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6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0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6"/>
  </w:num>
  <w:num w:numId="13">
    <w:abstractNumId w:val="12"/>
  </w:num>
  <w:num w:numId="14">
    <w:abstractNumId w:val="9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611F8"/>
    <w:rsid w:val="00090E32"/>
    <w:rsid w:val="00091AC1"/>
    <w:rsid w:val="000B0FBA"/>
    <w:rsid w:val="000E6FFA"/>
    <w:rsid w:val="000F2984"/>
    <w:rsid w:val="00114095"/>
    <w:rsid w:val="00135428"/>
    <w:rsid w:val="0014355B"/>
    <w:rsid w:val="0017785F"/>
    <w:rsid w:val="001914BE"/>
    <w:rsid w:val="00197D57"/>
    <w:rsid w:val="001C1D7F"/>
    <w:rsid w:val="001D741D"/>
    <w:rsid w:val="001E7BEF"/>
    <w:rsid w:val="001E7F17"/>
    <w:rsid w:val="00205CB8"/>
    <w:rsid w:val="00252EFD"/>
    <w:rsid w:val="002537D5"/>
    <w:rsid w:val="002742C7"/>
    <w:rsid w:val="002A4644"/>
    <w:rsid w:val="002C7597"/>
    <w:rsid w:val="002E625D"/>
    <w:rsid w:val="0032287F"/>
    <w:rsid w:val="003658C4"/>
    <w:rsid w:val="00366925"/>
    <w:rsid w:val="00372914"/>
    <w:rsid w:val="00383D76"/>
    <w:rsid w:val="00385EBB"/>
    <w:rsid w:val="003A6771"/>
    <w:rsid w:val="003B235B"/>
    <w:rsid w:val="003B78B7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D25A7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9F0BD1"/>
    <w:rsid w:val="00A04502"/>
    <w:rsid w:val="00A063EF"/>
    <w:rsid w:val="00A1347E"/>
    <w:rsid w:val="00A13FC7"/>
    <w:rsid w:val="00A16221"/>
    <w:rsid w:val="00A2192D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E0A3B"/>
    <w:rsid w:val="00BE78EA"/>
    <w:rsid w:val="00BF52E1"/>
    <w:rsid w:val="00C11CAC"/>
    <w:rsid w:val="00C20F14"/>
    <w:rsid w:val="00C25A9C"/>
    <w:rsid w:val="00C50897"/>
    <w:rsid w:val="00C64BB3"/>
    <w:rsid w:val="00C75171"/>
    <w:rsid w:val="00C75E5A"/>
    <w:rsid w:val="00C87EA4"/>
    <w:rsid w:val="00CB78D9"/>
    <w:rsid w:val="00CC4288"/>
    <w:rsid w:val="00CD57CD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6193E"/>
    <w:rsid w:val="00F92388"/>
    <w:rsid w:val="00F93EED"/>
    <w:rsid w:val="00FB7CFE"/>
    <w:rsid w:val="00FC3C17"/>
    <w:rsid w:val="00FD235B"/>
    <w:rsid w:val="00FD2B9E"/>
    <w:rsid w:val="00FD758C"/>
    <w:rsid w:val="00FE5674"/>
    <w:rsid w:val="00FE797E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2022-06-17T04:56:00Z</cp:lastPrinted>
  <dcterms:created xsi:type="dcterms:W3CDTF">2023-09-19T10:05:00Z</dcterms:created>
  <dcterms:modified xsi:type="dcterms:W3CDTF">2023-09-19T10:05:00Z</dcterms:modified>
</cp:coreProperties>
</file>