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9" w:rsidRPr="00B70B1A" w:rsidRDefault="003A0009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0009" w:rsidRPr="00B70B1A" w:rsidRDefault="003A0009" w:rsidP="003A0009">
      <w:pPr>
        <w:pStyle w:val="a9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B1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009" w:rsidRPr="008F3AB3" w:rsidRDefault="003A0009" w:rsidP="003A0009">
      <w:pPr>
        <w:pStyle w:val="a9"/>
        <w:jc w:val="center"/>
        <w:rPr>
          <w:rFonts w:ascii="Times New Roman" w:hAnsi="Times New Roman" w:cs="Times New Roman"/>
          <w:b/>
        </w:rPr>
      </w:pPr>
    </w:p>
    <w:p w:rsidR="003A0009" w:rsidRPr="008F3AB3" w:rsidRDefault="00B06575" w:rsidP="003A0009">
      <w:pPr>
        <w:pStyle w:val="a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="00CD6597">
        <w:rPr>
          <w:rFonts w:ascii="Times New Roman" w:hAnsi="Times New Roman" w:cs="Times New Roman"/>
          <w:b/>
          <w:sz w:val="24"/>
        </w:rPr>
        <w:t xml:space="preserve">16.02.2022 </w:t>
      </w:r>
      <w:r w:rsidR="003A0009" w:rsidRPr="008F3AB3">
        <w:rPr>
          <w:rFonts w:ascii="Times New Roman" w:hAnsi="Times New Roman" w:cs="Times New Roman"/>
          <w:b/>
          <w:sz w:val="24"/>
        </w:rPr>
        <w:t>года</w:t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3A0009" w:rsidRPr="008F3AB3">
        <w:rPr>
          <w:rFonts w:ascii="Times New Roman" w:hAnsi="Times New Roman" w:cs="Times New Roman"/>
          <w:b/>
          <w:sz w:val="24"/>
        </w:rPr>
        <w:tab/>
        <w:t>№</w:t>
      </w:r>
      <w:r w:rsidR="00CD6597">
        <w:rPr>
          <w:rFonts w:ascii="Times New Roman" w:hAnsi="Times New Roman" w:cs="Times New Roman"/>
          <w:b/>
          <w:sz w:val="24"/>
        </w:rPr>
        <w:t>72-162</w:t>
      </w:r>
    </w:p>
    <w:p w:rsidR="009964AE" w:rsidRDefault="009964AE" w:rsidP="003A0009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решение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Совета Перекопновского муниципального 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образования Ершовского муниципального района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 от 24 декабря 2021 года № 69-157</w:t>
      </w:r>
    </w:p>
    <w:p w:rsidR="003A0009" w:rsidRPr="008F3AB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3A0009" w:rsidRPr="008F3AB3">
        <w:rPr>
          <w:rFonts w:ascii="Times New Roman" w:hAnsi="Times New Roman" w:cs="Times New Roman"/>
          <w:b/>
          <w:sz w:val="24"/>
        </w:rPr>
        <w:t>О бюджете Перекоп</w:t>
      </w:r>
      <w:r w:rsidR="001D655A" w:rsidRPr="008F3AB3">
        <w:rPr>
          <w:rFonts w:ascii="Times New Roman" w:hAnsi="Times New Roman" w:cs="Times New Roman"/>
          <w:b/>
          <w:sz w:val="24"/>
        </w:rPr>
        <w:t>н</w:t>
      </w:r>
      <w:r w:rsidR="003A0009" w:rsidRPr="008F3AB3">
        <w:rPr>
          <w:rFonts w:ascii="Times New Roman" w:hAnsi="Times New Roman" w:cs="Times New Roman"/>
          <w:b/>
          <w:sz w:val="24"/>
        </w:rPr>
        <w:t xml:space="preserve">овскогомуниципального образования </w:t>
      </w:r>
    </w:p>
    <w:p w:rsidR="003A0009" w:rsidRPr="008F3AB3" w:rsidRDefault="003A0009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>Ершовскогомуниципального района</w:t>
      </w:r>
    </w:p>
    <w:p w:rsidR="005207F8" w:rsidRPr="008F3AB3" w:rsidRDefault="003A0009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  <w:r w:rsidRPr="008F3AB3">
        <w:rPr>
          <w:sz w:val="24"/>
          <w:szCs w:val="22"/>
        </w:rPr>
        <w:t>Саратовской области на 2022</w:t>
      </w:r>
      <w:r w:rsidR="005207F8" w:rsidRPr="008F3AB3">
        <w:rPr>
          <w:sz w:val="24"/>
          <w:szCs w:val="22"/>
          <w:lang w:eastAsia="ru-RU" w:bidi="ru-RU"/>
        </w:rPr>
        <w:t>и на плановый период 2023 и 2024 годов</w:t>
      </w:r>
      <w:r w:rsidR="00CD6597">
        <w:rPr>
          <w:sz w:val="24"/>
          <w:szCs w:val="22"/>
          <w:lang w:eastAsia="ru-RU" w:bidi="ru-RU"/>
        </w:rPr>
        <w:t>»</w:t>
      </w:r>
    </w:p>
    <w:p w:rsidR="005207F8" w:rsidRPr="008F3AB3" w:rsidRDefault="005207F8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</w:p>
    <w:p w:rsidR="003A0009" w:rsidRPr="008F3AB3" w:rsidRDefault="003A0009" w:rsidP="003A0009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На основании Устава Перекопновского муниципального образования Ершовского муниципального района Саратовской области</w:t>
      </w:r>
      <w:r w:rsidR="00A855A3">
        <w:rPr>
          <w:rFonts w:ascii="Times New Roman" w:hAnsi="Times New Roman" w:cs="Times New Roman"/>
          <w:sz w:val="24"/>
        </w:rPr>
        <w:t>, Закона Саратовской области от 27.01.2022 № 1-ЗСО,</w:t>
      </w:r>
      <w:r w:rsidRPr="008F3AB3">
        <w:rPr>
          <w:rFonts w:ascii="Times New Roman" w:hAnsi="Times New Roman" w:cs="Times New Roman"/>
          <w:sz w:val="24"/>
        </w:rPr>
        <w:t xml:space="preserve"> Совет Перекопновского муниципального образования РЕШИЛ:</w:t>
      </w:r>
    </w:p>
    <w:p w:rsidR="00A855A3" w:rsidRPr="00116A1C" w:rsidRDefault="00A855A3" w:rsidP="00D741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 xml:space="preserve">Внести в решение о бюджете от 24 декабря 2021 № 69-157 «О бюджете Перекопновского муниципального образования Ершовского муниципального района Саратовской области </w:t>
      </w:r>
      <w:r w:rsidR="007369E6" w:rsidRPr="00116A1C">
        <w:rPr>
          <w:rFonts w:ascii="Times New Roman" w:hAnsi="Times New Roman" w:cs="Times New Roman"/>
        </w:rPr>
        <w:t xml:space="preserve">на 2022 </w:t>
      </w:r>
      <w:r w:rsidRPr="00116A1C">
        <w:rPr>
          <w:rFonts w:ascii="Times New Roman" w:hAnsi="Times New Roman" w:cs="Times New Roman"/>
        </w:rPr>
        <w:t>и</w:t>
      </w:r>
      <w:r w:rsidR="007369E6" w:rsidRPr="00116A1C">
        <w:rPr>
          <w:rFonts w:ascii="Times New Roman" w:hAnsi="Times New Roman" w:cs="Times New Roman"/>
        </w:rPr>
        <w:t xml:space="preserve"> на</w:t>
      </w:r>
      <w:r w:rsidRPr="00116A1C">
        <w:rPr>
          <w:rFonts w:ascii="Times New Roman" w:hAnsi="Times New Roman" w:cs="Times New Roman"/>
        </w:rPr>
        <w:t xml:space="preserve"> плановый период 2023</w:t>
      </w:r>
      <w:r w:rsidR="007369E6" w:rsidRPr="00116A1C">
        <w:rPr>
          <w:rFonts w:ascii="Times New Roman" w:hAnsi="Times New Roman" w:cs="Times New Roman"/>
        </w:rPr>
        <w:t xml:space="preserve"> и </w:t>
      </w:r>
      <w:r w:rsidRPr="00116A1C">
        <w:rPr>
          <w:rFonts w:ascii="Times New Roman" w:hAnsi="Times New Roman" w:cs="Times New Roman"/>
        </w:rPr>
        <w:t>2024 годов» следующие изменения:</w:t>
      </w:r>
    </w:p>
    <w:p w:rsidR="00A855A3" w:rsidRPr="00116A1C" w:rsidRDefault="00A855A3" w:rsidP="00116A1C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116A1C">
        <w:rPr>
          <w:rFonts w:ascii="Times New Roman" w:hAnsi="Times New Roman" w:cs="Times New Roman"/>
        </w:rPr>
        <w:t>В пункте 1.1), 1.2), 1.5</w:t>
      </w:r>
      <w:r w:rsidR="00CD6597">
        <w:rPr>
          <w:rFonts w:ascii="Times New Roman" w:hAnsi="Times New Roman" w:cs="Times New Roman"/>
        </w:rPr>
        <w:t>)</w:t>
      </w:r>
      <w:r w:rsidRPr="00116A1C">
        <w:rPr>
          <w:rFonts w:ascii="Times New Roman" w:hAnsi="Times New Roman" w:cs="Times New Roman"/>
        </w:rPr>
        <w:t xml:space="preserve"> решения цифры на 2022 год:</w:t>
      </w:r>
      <w:r w:rsidR="00D741B1" w:rsidRPr="00116A1C">
        <w:rPr>
          <w:rFonts w:ascii="Times New Roman" w:hAnsi="Times New Roman" w:cs="Times New Roman"/>
        </w:rPr>
        <w:t xml:space="preserve"> 10864,3; 10864,3</w:t>
      </w:r>
      <w:r w:rsidRPr="00116A1C">
        <w:rPr>
          <w:rFonts w:ascii="Times New Roman" w:hAnsi="Times New Roman" w:cs="Times New Roman"/>
        </w:rPr>
        <w:t>; 0,0 заменить соответственно цифрами:</w:t>
      </w:r>
      <w:r w:rsidR="00D741B1" w:rsidRPr="00116A1C">
        <w:rPr>
          <w:rFonts w:ascii="Times New Roman" w:hAnsi="Times New Roman" w:cs="Times New Roman"/>
        </w:rPr>
        <w:t>10513,6</w:t>
      </w:r>
      <w:r w:rsidRPr="00116A1C">
        <w:rPr>
          <w:rFonts w:ascii="Times New Roman" w:hAnsi="Times New Roman" w:cs="Times New Roman"/>
        </w:rPr>
        <w:t>;</w:t>
      </w:r>
      <w:r w:rsidR="00D741B1" w:rsidRPr="00116A1C">
        <w:rPr>
          <w:rFonts w:ascii="Times New Roman" w:hAnsi="Times New Roman" w:cs="Times New Roman"/>
        </w:rPr>
        <w:t>10963,7</w:t>
      </w:r>
      <w:r w:rsidRPr="00116A1C">
        <w:rPr>
          <w:rFonts w:ascii="Times New Roman" w:hAnsi="Times New Roman" w:cs="Times New Roman"/>
        </w:rPr>
        <w:t>;</w:t>
      </w:r>
      <w:r w:rsidR="00753243">
        <w:rPr>
          <w:rFonts w:ascii="Times New Roman" w:hAnsi="Times New Roman" w:cs="Times New Roman"/>
        </w:rPr>
        <w:t>-</w:t>
      </w:r>
      <w:r w:rsidR="00D741B1" w:rsidRPr="00116A1C">
        <w:rPr>
          <w:rFonts w:ascii="Times New Roman" w:hAnsi="Times New Roman" w:cs="Times New Roman"/>
        </w:rPr>
        <w:t>450,1</w:t>
      </w:r>
      <w:r w:rsidRPr="00116A1C">
        <w:rPr>
          <w:rFonts w:ascii="Times New Roman" w:hAnsi="Times New Roman" w:cs="Times New Roman"/>
        </w:rPr>
        <w:t>.</w:t>
      </w:r>
      <w:proofErr w:type="gramEnd"/>
    </w:p>
    <w:p w:rsidR="00CD6597" w:rsidRDefault="00A855A3" w:rsidP="00116A1C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116A1C">
        <w:rPr>
          <w:rFonts w:ascii="Times New Roman" w:hAnsi="Times New Roman" w:cs="Times New Roman"/>
        </w:rPr>
        <w:t>В пункте 2.1),2.2</w:t>
      </w:r>
      <w:r w:rsidR="00CD6597">
        <w:rPr>
          <w:rFonts w:ascii="Times New Roman" w:hAnsi="Times New Roman" w:cs="Times New Roman"/>
        </w:rPr>
        <w:t>)</w:t>
      </w:r>
      <w:r w:rsidRPr="00116A1C">
        <w:rPr>
          <w:rFonts w:ascii="Times New Roman" w:hAnsi="Times New Roman" w:cs="Times New Roman"/>
        </w:rPr>
        <w:t xml:space="preserve"> решения цифры на 2023 год:</w:t>
      </w:r>
      <w:r w:rsidR="00D741B1" w:rsidRPr="00116A1C">
        <w:rPr>
          <w:rFonts w:ascii="Times New Roman" w:hAnsi="Times New Roman" w:cs="Times New Roman"/>
        </w:rPr>
        <w:t xml:space="preserve"> 23302,3</w:t>
      </w:r>
      <w:r w:rsidRPr="00116A1C">
        <w:rPr>
          <w:rFonts w:ascii="Times New Roman" w:hAnsi="Times New Roman" w:cs="Times New Roman"/>
        </w:rPr>
        <w:t>;</w:t>
      </w:r>
      <w:r w:rsidR="00D741B1" w:rsidRPr="00116A1C">
        <w:rPr>
          <w:rFonts w:ascii="Times New Roman" w:hAnsi="Times New Roman" w:cs="Times New Roman"/>
        </w:rPr>
        <w:t xml:space="preserve"> 23302,3</w:t>
      </w:r>
      <w:r w:rsidR="00CD6597">
        <w:rPr>
          <w:rFonts w:ascii="Times New Roman" w:hAnsi="Times New Roman" w:cs="Times New Roman"/>
        </w:rPr>
        <w:t>,</w:t>
      </w:r>
      <w:r w:rsidRPr="00116A1C">
        <w:rPr>
          <w:rFonts w:ascii="Times New Roman" w:hAnsi="Times New Roman" w:cs="Times New Roman"/>
        </w:rPr>
        <w:t xml:space="preserve"> в том числе условно утвержденные расходы </w:t>
      </w:r>
      <w:r w:rsidR="00D741B1" w:rsidRPr="00116A1C">
        <w:rPr>
          <w:rFonts w:ascii="Times New Roman" w:hAnsi="Times New Roman" w:cs="Times New Roman"/>
        </w:rPr>
        <w:t>137,0</w:t>
      </w:r>
      <w:r w:rsidRPr="00116A1C">
        <w:rPr>
          <w:rFonts w:ascii="Times New Roman" w:hAnsi="Times New Roman" w:cs="Times New Roman"/>
        </w:rPr>
        <w:t xml:space="preserve"> заменить соответственно цифрами </w:t>
      </w:r>
      <w:r w:rsidR="00D741B1" w:rsidRPr="00116A1C">
        <w:rPr>
          <w:rFonts w:ascii="Times New Roman" w:hAnsi="Times New Roman" w:cs="Times New Roman"/>
        </w:rPr>
        <w:t>23311,9</w:t>
      </w:r>
      <w:r w:rsidRPr="00116A1C">
        <w:rPr>
          <w:rFonts w:ascii="Times New Roman" w:hAnsi="Times New Roman" w:cs="Times New Roman"/>
        </w:rPr>
        <w:t>;</w:t>
      </w:r>
      <w:r w:rsidR="00D741B1" w:rsidRPr="00116A1C">
        <w:rPr>
          <w:rFonts w:ascii="Times New Roman" w:hAnsi="Times New Roman" w:cs="Times New Roman"/>
        </w:rPr>
        <w:t xml:space="preserve"> 23311,9</w:t>
      </w:r>
      <w:r w:rsidR="00CD6597">
        <w:rPr>
          <w:rFonts w:ascii="Times New Roman" w:hAnsi="Times New Roman" w:cs="Times New Roman"/>
        </w:rPr>
        <w:t>,</w:t>
      </w:r>
      <w:r w:rsidR="00D741B1" w:rsidRPr="00116A1C">
        <w:rPr>
          <w:rFonts w:ascii="Times New Roman" w:hAnsi="Times New Roman" w:cs="Times New Roman"/>
        </w:rPr>
        <w:t xml:space="preserve"> в то</w:t>
      </w:r>
      <w:r w:rsidRPr="00116A1C">
        <w:rPr>
          <w:rFonts w:ascii="Times New Roman" w:hAnsi="Times New Roman" w:cs="Times New Roman"/>
        </w:rPr>
        <w:t>м числе условно утвержденные расходы</w:t>
      </w:r>
      <w:r w:rsidR="00D741B1" w:rsidRPr="00CD6597">
        <w:rPr>
          <w:rFonts w:ascii="Times New Roman" w:hAnsi="Times New Roman" w:cs="Times New Roman"/>
        </w:rPr>
        <w:t xml:space="preserve"> 137,0</w:t>
      </w:r>
      <w:proofErr w:type="gramEnd"/>
    </w:p>
    <w:p w:rsidR="00A855A3" w:rsidRPr="00116A1C" w:rsidRDefault="00A855A3" w:rsidP="00CD6597">
      <w:pPr>
        <w:pStyle w:val="a8"/>
        <w:ind w:left="950"/>
        <w:jc w:val="both"/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>цифры н</w:t>
      </w:r>
      <w:r w:rsidR="00D741B1" w:rsidRPr="00116A1C">
        <w:rPr>
          <w:rFonts w:ascii="Times New Roman" w:hAnsi="Times New Roman" w:cs="Times New Roman"/>
        </w:rPr>
        <w:t>а 2024 год</w:t>
      </w:r>
      <w:r w:rsidR="00CD6597">
        <w:rPr>
          <w:rFonts w:ascii="Times New Roman" w:hAnsi="Times New Roman" w:cs="Times New Roman"/>
        </w:rPr>
        <w:t xml:space="preserve">: </w:t>
      </w:r>
      <w:r w:rsidR="00D741B1" w:rsidRPr="00116A1C">
        <w:rPr>
          <w:rFonts w:ascii="Times New Roman" w:hAnsi="Times New Roman" w:cs="Times New Roman"/>
        </w:rPr>
        <w:t>6218,7</w:t>
      </w:r>
      <w:r w:rsidRPr="00116A1C">
        <w:rPr>
          <w:rFonts w:ascii="Times New Roman" w:hAnsi="Times New Roman" w:cs="Times New Roman"/>
        </w:rPr>
        <w:t>;</w:t>
      </w:r>
      <w:r w:rsidR="00116A1C" w:rsidRPr="00116A1C">
        <w:rPr>
          <w:rFonts w:ascii="Times New Roman" w:hAnsi="Times New Roman" w:cs="Times New Roman"/>
        </w:rPr>
        <w:t xml:space="preserve"> 6218,7</w:t>
      </w:r>
      <w:r w:rsidR="00CD6597">
        <w:rPr>
          <w:rFonts w:ascii="Times New Roman" w:hAnsi="Times New Roman" w:cs="Times New Roman"/>
        </w:rPr>
        <w:t>,</w:t>
      </w:r>
      <w:r w:rsidRPr="00116A1C">
        <w:rPr>
          <w:rFonts w:ascii="Times New Roman" w:hAnsi="Times New Roman" w:cs="Times New Roman"/>
        </w:rPr>
        <w:t xml:space="preserve"> в том числе условно утвержденные расходы </w:t>
      </w:r>
      <w:r w:rsidR="00116A1C" w:rsidRPr="00116A1C">
        <w:rPr>
          <w:rFonts w:ascii="Times New Roman" w:hAnsi="Times New Roman" w:cs="Times New Roman"/>
        </w:rPr>
        <w:t xml:space="preserve">282,6 </w:t>
      </w:r>
      <w:r w:rsidRPr="00116A1C">
        <w:rPr>
          <w:rFonts w:ascii="Times New Roman" w:hAnsi="Times New Roman" w:cs="Times New Roman"/>
        </w:rPr>
        <w:t>заменить соответ</w:t>
      </w:r>
      <w:r w:rsidR="00116A1C" w:rsidRPr="00116A1C">
        <w:rPr>
          <w:rFonts w:ascii="Times New Roman" w:hAnsi="Times New Roman" w:cs="Times New Roman"/>
        </w:rPr>
        <w:t>ственно цифрами 6228,6</w:t>
      </w:r>
      <w:r w:rsidRPr="00116A1C">
        <w:rPr>
          <w:rFonts w:ascii="Times New Roman" w:hAnsi="Times New Roman" w:cs="Times New Roman"/>
        </w:rPr>
        <w:t>;</w:t>
      </w:r>
      <w:r w:rsidR="00116A1C" w:rsidRPr="00116A1C">
        <w:rPr>
          <w:rFonts w:ascii="Times New Roman" w:hAnsi="Times New Roman" w:cs="Times New Roman"/>
        </w:rPr>
        <w:t xml:space="preserve"> 6228,6</w:t>
      </w:r>
      <w:r w:rsidR="00CD6597">
        <w:rPr>
          <w:rFonts w:ascii="Times New Roman" w:hAnsi="Times New Roman" w:cs="Times New Roman"/>
        </w:rPr>
        <w:t>,</w:t>
      </w:r>
      <w:r w:rsidRPr="00116A1C">
        <w:rPr>
          <w:rFonts w:ascii="Times New Roman" w:hAnsi="Times New Roman" w:cs="Times New Roman"/>
        </w:rPr>
        <w:t xml:space="preserve"> в том числе условно утвержденные расходы</w:t>
      </w:r>
      <w:r w:rsidR="00116A1C" w:rsidRPr="00116A1C">
        <w:rPr>
          <w:rFonts w:ascii="Times New Roman" w:hAnsi="Times New Roman" w:cs="Times New Roman"/>
        </w:rPr>
        <w:t xml:space="preserve"> 282,</w:t>
      </w:r>
      <w:r w:rsidR="00CD6597">
        <w:rPr>
          <w:rFonts w:ascii="Times New Roman" w:hAnsi="Times New Roman" w:cs="Times New Roman"/>
        </w:rPr>
        <w:t>6.</w:t>
      </w:r>
    </w:p>
    <w:p w:rsidR="00A855A3" w:rsidRPr="00116A1C" w:rsidRDefault="00A855A3" w:rsidP="00A855A3">
      <w:pPr>
        <w:pStyle w:val="a8"/>
        <w:numPr>
          <w:ilvl w:val="1"/>
          <w:numId w:val="5"/>
        </w:numPr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>Приложение № 1 изложить в следующей редакции:</w:t>
      </w:r>
    </w:p>
    <w:p w:rsidR="004C7701" w:rsidRPr="00A855A3" w:rsidRDefault="003A0009" w:rsidP="00A855A3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firstLine="737"/>
        <w:jc w:val="right"/>
        <w:rPr>
          <w:b w:val="0"/>
          <w:sz w:val="24"/>
          <w:szCs w:val="22"/>
        </w:rPr>
      </w:pPr>
      <w:r w:rsidRPr="00A855A3">
        <w:rPr>
          <w:b w:val="0"/>
          <w:sz w:val="24"/>
          <w:szCs w:val="22"/>
        </w:rPr>
        <w:t>Приложение № 1 к решению Совета</w:t>
      </w:r>
    </w:p>
    <w:p w:rsidR="004C7701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Перекопновского МО Ершовского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муниципального района Саратовской области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pacing w:val="3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 xml:space="preserve">от </w:t>
      </w:r>
      <w:r w:rsidR="00B06575">
        <w:rPr>
          <w:rFonts w:ascii="Times New Roman" w:hAnsi="Times New Roman"/>
          <w:sz w:val="24"/>
          <w:szCs w:val="22"/>
        </w:rPr>
        <w:t>2</w:t>
      </w:r>
      <w:r w:rsidR="008865CF">
        <w:rPr>
          <w:rFonts w:ascii="Times New Roman" w:hAnsi="Times New Roman"/>
          <w:sz w:val="24"/>
          <w:szCs w:val="22"/>
        </w:rPr>
        <w:t>4</w:t>
      </w:r>
      <w:r w:rsidR="00B06575">
        <w:rPr>
          <w:rFonts w:ascii="Times New Roman" w:hAnsi="Times New Roman"/>
          <w:sz w:val="24"/>
          <w:szCs w:val="22"/>
        </w:rPr>
        <w:t>.12.</w:t>
      </w:r>
      <w:r w:rsidRPr="008F3AB3">
        <w:rPr>
          <w:rFonts w:ascii="Times New Roman" w:hAnsi="Times New Roman"/>
          <w:sz w:val="24"/>
          <w:szCs w:val="22"/>
        </w:rPr>
        <w:t>2021 года №</w:t>
      </w:r>
      <w:r w:rsidR="00B06575">
        <w:rPr>
          <w:rFonts w:ascii="Times New Roman" w:hAnsi="Times New Roman"/>
          <w:sz w:val="24"/>
          <w:szCs w:val="22"/>
        </w:rPr>
        <w:t xml:space="preserve"> 6</w:t>
      </w:r>
      <w:r w:rsidR="008865CF">
        <w:rPr>
          <w:rFonts w:ascii="Times New Roman" w:hAnsi="Times New Roman"/>
          <w:sz w:val="24"/>
          <w:szCs w:val="22"/>
        </w:rPr>
        <w:t>9</w:t>
      </w:r>
      <w:r w:rsidR="00B06575">
        <w:rPr>
          <w:rFonts w:ascii="Times New Roman" w:hAnsi="Times New Roman"/>
          <w:sz w:val="24"/>
          <w:szCs w:val="22"/>
        </w:rPr>
        <w:t>-15</w:t>
      </w:r>
      <w:r w:rsidR="00BA2002">
        <w:rPr>
          <w:rFonts w:ascii="Times New Roman" w:hAnsi="Times New Roman"/>
          <w:sz w:val="24"/>
          <w:szCs w:val="22"/>
        </w:rPr>
        <w:t>7</w:t>
      </w:r>
    </w:p>
    <w:p w:rsidR="003A0009" w:rsidRPr="008F3AB3" w:rsidRDefault="003A0009" w:rsidP="003A0009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a9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a9"/>
        <w:ind w:left="5529"/>
        <w:rPr>
          <w:rFonts w:ascii="Times New Roman" w:hAnsi="Times New Roman" w:cs="Times New Roman"/>
          <w:b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по кодам классификации доходов</w:t>
      </w:r>
      <w:r w:rsidRPr="008F3AB3">
        <w:rPr>
          <w:b w:val="0"/>
          <w:color w:val="000000"/>
          <w:sz w:val="24"/>
          <w:szCs w:val="22"/>
          <w:lang w:eastAsia="ru-RU" w:bidi="ru-RU"/>
        </w:rPr>
        <w:t>на 2022 год</w:t>
      </w:r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и </w:t>
      </w:r>
      <w:proofErr w:type="gramStart"/>
      <w:r w:rsidR="007C6C03" w:rsidRPr="008F3AB3">
        <w:rPr>
          <w:b w:val="0"/>
          <w:color w:val="000000"/>
          <w:sz w:val="24"/>
          <w:szCs w:val="22"/>
          <w:lang w:eastAsia="ru-RU" w:bidi="ru-RU"/>
        </w:rPr>
        <w:t>на</w:t>
      </w:r>
      <w:proofErr w:type="gramEnd"/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плановый</w:t>
      </w:r>
    </w:p>
    <w:p w:rsidR="007C6C03" w:rsidRPr="008F3AB3" w:rsidRDefault="007C6C03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период 2023 и 2024 годов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(тыс. рублей)</w:t>
      </w: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2"/>
        <w:gridCol w:w="4252"/>
        <w:gridCol w:w="851"/>
        <w:gridCol w:w="883"/>
        <w:gridCol w:w="960"/>
      </w:tblGrid>
      <w:tr w:rsidR="00FC6C08" w:rsidRPr="008F3AB3" w:rsidTr="00C067C6">
        <w:trPr>
          <w:cantSplit/>
          <w:trHeight w:hRule="exact" w:val="1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lastRenderedPageBreak/>
              <w:t>Главный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администратор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доходов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FC6C08" w:rsidP="00226103">
            <w:pPr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7C6C03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</w:tr>
      <w:tr w:rsidR="00FC6C08" w:rsidRPr="008F3AB3" w:rsidTr="00C067C6">
        <w:trPr>
          <w:trHeight w:hRule="exact"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</w:t>
            </w:r>
            <w:r w:rsidR="00FC6C08" w:rsidRPr="008F3AB3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</w:t>
            </w:r>
            <w:r w:rsidR="007369E6">
              <w:rPr>
                <w:rFonts w:ascii="Times New Roman" w:hAnsi="Times New Roman" w:cs="Times New Roman"/>
                <w:b/>
              </w:rPr>
              <w:t>499</w:t>
            </w:r>
            <w:r w:rsidRPr="008F3AB3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5021,9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5191,1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402,5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402,5</w:t>
            </w:r>
          </w:p>
        </w:tc>
      </w:tr>
      <w:tr w:rsidR="00FC6C08" w:rsidRPr="008F3AB3" w:rsidTr="00C067C6">
        <w:trPr>
          <w:trHeight w:hRule="exact"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10300000000000110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FC6C08" w:rsidRPr="008F3AB3" w:rsidTr="00C067C6">
        <w:trPr>
          <w:trHeight w:hRule="exact" w:val="8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FC6C08" w:rsidRPr="008F3AB3" w:rsidTr="00C067C6">
        <w:trPr>
          <w:trHeight w:hRule="exact" w:val="5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10600000000000000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1694</w:t>
            </w:r>
            <w:r w:rsidR="00FC6C08"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2106,0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2171,0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106010</w:t>
            </w:r>
            <w:r w:rsidR="007C6C03" w:rsidRPr="008F3AB3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7369E6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190,0</w:t>
            </w:r>
          </w:p>
        </w:tc>
      </w:tr>
      <w:tr w:rsidR="00FC6C08" w:rsidRPr="008F3AB3" w:rsidTr="00C067C6">
        <w:trPr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10606000100000110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Земельный налог </w:t>
            </w:r>
          </w:p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6C08" w:rsidRPr="008F3AB3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1933,0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1981,0</w:t>
            </w:r>
          </w:p>
        </w:tc>
      </w:tr>
      <w:tr w:rsidR="00FC6C08" w:rsidRPr="008F3AB3" w:rsidTr="00C067C6">
        <w:trPr>
          <w:trHeight w:hRule="exact"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10800000000000000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</w:tr>
      <w:tr w:rsidR="00FC6C08" w:rsidRPr="008F3AB3" w:rsidTr="00C067C6">
        <w:trPr>
          <w:trHeight w:hRule="exact" w:val="70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</w:tr>
      <w:tr w:rsidR="00FC6C08" w:rsidRPr="008F3AB3" w:rsidTr="00C067C6">
        <w:trPr>
          <w:trHeight w:hRule="exact" w:val="9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111 00000 00 0000 000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3AB3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C6C08" w:rsidRPr="008F3AB3" w:rsidRDefault="00FC6C08" w:rsidP="00774631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</w:tr>
      <w:tr w:rsidR="00FC6C08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</w:tr>
      <w:tr w:rsidR="00FC6C08" w:rsidRPr="008F3AB3" w:rsidTr="00C067C6">
        <w:trPr>
          <w:trHeight w:hRule="exact" w:val="44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</w:tr>
      <w:tr w:rsidR="00FC6C08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116 02020 02 0000 140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8F3AB3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0B1C7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4751,1</w:t>
            </w:r>
            <w:bookmarkStart w:id="0" w:name="_GoBack"/>
            <w:bookmarkEnd w:id="0"/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31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</w:t>
            </w:r>
            <w:r w:rsidR="00357408">
              <w:rPr>
                <w:rFonts w:ascii="Times New Roman" w:hAnsi="Times New Roman" w:cs="Times New Roman"/>
                <w:b/>
              </w:rPr>
              <w:t>62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357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</w:t>
            </w:r>
            <w:r w:rsidR="00357408">
              <w:rPr>
                <w:rFonts w:ascii="Times New Roman" w:hAnsi="Times New Roman" w:cs="Times New Roman"/>
                <w:b/>
              </w:rPr>
              <w:t>3</w:t>
            </w:r>
            <w:r w:rsidRPr="008F3AB3">
              <w:rPr>
                <w:rFonts w:ascii="Times New Roman" w:hAnsi="Times New Roman" w:cs="Times New Roman"/>
                <w:b/>
              </w:rPr>
              <w:t>6,</w:t>
            </w:r>
            <w:r w:rsidR="003574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</w:t>
            </w:r>
            <w:r w:rsidR="0035740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6C08" w:rsidRPr="008F3AB3" w:rsidTr="00C067C6">
        <w:trPr>
          <w:trHeight w:hRule="exact" w:val="10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3574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5762,5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17936,0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683,5</w:t>
            </w:r>
          </w:p>
        </w:tc>
      </w:tr>
      <w:tr w:rsidR="00FC6C08" w:rsidRPr="008F3AB3" w:rsidTr="00C067C6">
        <w:trPr>
          <w:trHeight w:hRule="exact" w:val="10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202 10000 00 0000 000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FC6C08" w:rsidRPr="008F3AB3" w:rsidTr="00C067C6">
        <w:trPr>
          <w:trHeight w:hRule="exact" w:val="7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8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202 1600110 0002150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9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202 20000 00 0000 000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310,6</w:t>
            </w:r>
          </w:p>
        </w:tc>
      </w:tr>
      <w:tr w:rsidR="00FC6C08" w:rsidRPr="008F3AB3" w:rsidTr="00C067C6">
        <w:trPr>
          <w:trHeight w:hRule="exact" w:val="19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022BD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Субсиди</w:t>
            </w:r>
            <w:r w:rsidR="00E64A56" w:rsidRPr="008F3AB3">
              <w:rPr>
                <w:rFonts w:ascii="Times New Roman" w:hAnsi="Times New Roman" w:cs="Times New Roman"/>
              </w:rPr>
              <w:t>и</w:t>
            </w:r>
            <w:r w:rsidRPr="008F3AB3">
              <w:rPr>
                <w:rFonts w:ascii="Times New Roman" w:hAnsi="Times New Roman" w:cs="Times New Roman"/>
              </w:rPr>
              <w:t xml:space="preserve"> бюджетам поселений</w:t>
            </w:r>
            <w:r w:rsidR="00E64A56" w:rsidRPr="008F3AB3">
              <w:rPr>
                <w:rFonts w:ascii="Times New Roman" w:hAnsi="Times New Roman" w:cs="Times New Roman"/>
              </w:rPr>
              <w:t xml:space="preserve"> области</w:t>
            </w:r>
            <w:r w:rsidRPr="008F3AB3">
              <w:rPr>
                <w:rFonts w:ascii="Times New Roman" w:hAnsi="Times New Roman" w:cs="Times New Roman"/>
              </w:rPr>
              <w:t xml:space="preserve"> на </w:t>
            </w:r>
            <w:r w:rsidR="00E64A56" w:rsidRPr="008F3AB3">
              <w:rPr>
                <w:rFonts w:ascii="Times New Roman" w:hAnsi="Times New Roman" w:cs="Times New Roman"/>
              </w:rPr>
              <w:t>осуществление</w:t>
            </w:r>
            <w:r w:rsidRPr="008F3AB3">
              <w:rPr>
                <w:rFonts w:ascii="Times New Roman" w:hAnsi="Times New Roman" w:cs="Times New Roman"/>
              </w:rPr>
              <w:t xml:space="preserve"> дорожной деятельности в отношении автомобильных дорог общего пользования местного значения в грани</w:t>
            </w:r>
            <w:r w:rsidR="00E64A56" w:rsidRPr="008F3AB3">
              <w:rPr>
                <w:rFonts w:ascii="Times New Roman" w:hAnsi="Times New Roman" w:cs="Times New Roman"/>
              </w:rPr>
              <w:t>цах</w:t>
            </w:r>
            <w:r w:rsidRPr="008F3AB3">
              <w:rPr>
                <w:rFonts w:ascii="Times New Roman" w:hAnsi="Times New Roman" w:cs="Times New Roman"/>
              </w:rPr>
              <w:t xml:space="preserve">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84" w:rsidRPr="008F3AB3" w:rsidTr="00C067C6">
        <w:trPr>
          <w:trHeight w:hRule="exact" w:val="11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 202 25243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334484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334484" w:rsidRPr="008F3AB3" w:rsidRDefault="00334484" w:rsidP="00E64A56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8C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 202 25299 10 0000 150   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8F3A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программы"Увековечение памяти погибших при защите Отечества на 2019- </w:t>
            </w:r>
          </w:p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 годы"</w:t>
            </w:r>
          </w:p>
          <w:p w:rsidR="001F758C" w:rsidRPr="008F3AB3" w:rsidRDefault="001F758C" w:rsidP="003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FC6C08" w:rsidRPr="008F3AB3" w:rsidTr="00C067C6">
        <w:trPr>
          <w:trHeight w:hRule="exact" w:val="8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E6E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202 30000 00 0000 </w:t>
            </w:r>
            <w:r w:rsidR="008E6E02"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369E6">
              <w:rPr>
                <w:rFonts w:ascii="Times New Roman" w:hAnsi="Times New Roman" w:cs="Times New Roman"/>
                <w:b/>
              </w:rPr>
              <w:t>4</w:t>
            </w:r>
            <w:r w:rsidRPr="008F3AB3">
              <w:rPr>
                <w:rFonts w:ascii="Times New Roman" w:hAnsi="Times New Roman" w:cs="Times New Roman"/>
                <w:b/>
              </w:rPr>
              <w:t>9,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C6C08"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FC6C08" w:rsidRPr="008F3AB3" w:rsidTr="00C067C6">
        <w:trPr>
          <w:trHeight w:hRule="exact" w:val="142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369E6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</w:t>
            </w:r>
            <w:r w:rsidR="007369E6">
              <w:rPr>
                <w:rFonts w:ascii="Times New Roman" w:hAnsi="Times New Roman" w:cs="Times New Roman"/>
              </w:rPr>
              <w:t>9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  <w:r w:rsidR="00357408">
              <w:rPr>
                <w:rFonts w:ascii="Times New Roman" w:hAnsi="Times New Roman" w:cs="Times New Roman"/>
                <w:b/>
              </w:rPr>
              <w:t>513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357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233</w:t>
            </w:r>
            <w:r w:rsidR="007369E6">
              <w:rPr>
                <w:rFonts w:ascii="Times New Roman" w:hAnsi="Times New Roman" w:cs="Times New Roman"/>
                <w:b/>
              </w:rPr>
              <w:t>11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7369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62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8,</w:t>
            </w:r>
            <w:r w:rsidR="007369E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6C08" w:rsidRPr="008F3AB3" w:rsidTr="00C067C6">
        <w:trPr>
          <w:trHeight w:hRule="exact" w:val="7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Превышение доходов над расходами</w:t>
            </w:r>
            <w:proofErr w:type="gramStart"/>
            <w:r w:rsidRPr="008F3AB3">
              <w:rPr>
                <w:rFonts w:ascii="Times New Roman" w:hAnsi="Times New Roman" w:cs="Times New Roman"/>
                <w:b/>
              </w:rPr>
              <w:t xml:space="preserve"> (-</w:t>
            </w:r>
            <w:proofErr w:type="gramEnd"/>
            <w:r w:rsidRPr="008F3AB3">
              <w:rPr>
                <w:rFonts w:ascii="Times New Roman" w:hAnsi="Times New Roman" w:cs="Times New Roman"/>
                <w:b/>
              </w:rPr>
              <w:t>дефицит, + профицит)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53243" w:rsidP="007532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-450,1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57408" w:rsidRDefault="00357408" w:rsidP="00357408">
      <w:pPr>
        <w:ind w:left="590"/>
        <w:rPr>
          <w:rFonts w:ascii="Times New Roman" w:hAnsi="Times New Roman" w:cs="Times New Roman"/>
        </w:rPr>
      </w:pPr>
    </w:p>
    <w:p w:rsidR="00357408" w:rsidRPr="00357408" w:rsidRDefault="00357408" w:rsidP="00357408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1.4.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 w:rsidR="00FB0C10" w:rsidRPr="008F3AB3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Источники</w:t>
      </w:r>
      <w:r w:rsidRPr="008F3AB3">
        <w:rPr>
          <w:b w:val="0"/>
          <w:sz w:val="24"/>
          <w:szCs w:val="22"/>
        </w:rPr>
        <w:t>внутреннего</w:t>
      </w:r>
      <w:r w:rsidRPr="008F3AB3">
        <w:rPr>
          <w:b w:val="0"/>
          <w:color w:val="000000"/>
          <w:sz w:val="24"/>
          <w:szCs w:val="22"/>
          <w:lang w:bidi="ru-RU"/>
        </w:rPr>
        <w:t>финансирования дефицита бюджета Перекопновского муниципального образования 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перечень статей и видов источников финансирования дефицита бюджета </w:t>
      </w:r>
      <w:r w:rsidRPr="008F3AB3">
        <w:rPr>
          <w:b w:val="0"/>
          <w:color w:val="000000" w:themeColor="text1"/>
          <w:sz w:val="24"/>
          <w:szCs w:val="22"/>
          <w:lang w:bidi="ru-RU"/>
        </w:rPr>
        <w:t>Перекопновского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муниципального образования  Е</w:t>
      </w:r>
      <w:r w:rsidR="00366117" w:rsidRPr="008F3AB3">
        <w:rPr>
          <w:b w:val="0"/>
          <w:color w:val="000000"/>
          <w:sz w:val="24"/>
          <w:szCs w:val="22"/>
          <w:lang w:bidi="ru-RU"/>
        </w:rPr>
        <w:t xml:space="preserve">ршовского муниципального района </w:t>
      </w:r>
      <w:r w:rsidRPr="008F3AB3">
        <w:rPr>
          <w:b w:val="0"/>
          <w:color w:val="000000"/>
          <w:sz w:val="24"/>
          <w:szCs w:val="22"/>
          <w:lang w:bidi="ru-RU"/>
        </w:rPr>
        <w:t>Саратовской области</w:t>
      </w:r>
    </w:p>
    <w:p w:rsidR="00366117" w:rsidRPr="008F3AB3" w:rsidRDefault="003A0009" w:rsidP="0036611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на 2022 год</w:t>
      </w:r>
      <w:r w:rsidR="00366117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6117" w:rsidRPr="008F3AB3" w:rsidRDefault="00366117" w:rsidP="00366117">
      <w:pPr>
        <w:framePr w:w="8929" w:h="48" w:hRule="exact" w:wrap="none" w:vAnchor="page" w:hAnchor="page" w:x="1666" w:y="6181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sz w:val="24"/>
          <w:szCs w:val="22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2195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2551"/>
        <w:gridCol w:w="3402"/>
        <w:gridCol w:w="993"/>
        <w:gridCol w:w="993"/>
        <w:gridCol w:w="993"/>
        <w:gridCol w:w="993"/>
        <w:gridCol w:w="993"/>
      </w:tblGrid>
      <w:tr w:rsidR="00583CC2" w:rsidRPr="008F3AB3" w:rsidTr="005C5C7E">
        <w:trPr>
          <w:gridAfter w:val="2"/>
          <w:wAfter w:w="1986" w:type="dxa"/>
          <w:trHeight w:hRule="exact" w:val="3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  <w:p w:rsidR="00583CC2" w:rsidRPr="008F3AB3" w:rsidRDefault="00583CC2" w:rsidP="005C5C7E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C5C7E" w:rsidP="008F3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Pr="008F3AB3" w:rsidRDefault="005C5C7E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</w:tr>
      <w:tr w:rsidR="00583CC2" w:rsidRPr="008F3AB3" w:rsidTr="005C5C7E">
        <w:trPr>
          <w:trHeight w:hRule="exact" w:val="2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jc w:val="center"/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0E74AA" w:rsidP="000E7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583CC2" w:rsidRPr="008F3AB3">
              <w:rPr>
                <w:rFonts w:ascii="Times New Roman" w:hAnsi="Times New Roman" w:cs="Times New Roman"/>
                <w:color w:val="000000" w:themeColor="text1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136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57408">
              <w:rPr>
                <w:rFonts w:ascii="Times New Roman" w:hAnsi="Times New Roman" w:cs="Times New Roman"/>
              </w:rPr>
              <w:t>10513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3574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-233</w:t>
            </w:r>
            <w:r w:rsidR="00357408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3574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-62</w:t>
            </w:r>
            <w:r w:rsidR="00357408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357408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0E74AA" w:rsidP="000E7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10963</w:t>
            </w:r>
            <w:r w:rsidR="00583CC2"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233</w:t>
            </w:r>
            <w:r w:rsidR="000E74AA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0E7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62</w:t>
            </w:r>
            <w:r w:rsidR="000E74AA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0E74AA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753243" w:rsidP="000E74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E74AA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583CC2" w:rsidRPr="008F3AB3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E74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933D27" w:rsidRDefault="00933D27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</w:p>
    <w:p w:rsidR="00933D27" w:rsidRPr="00357408" w:rsidRDefault="00933D27" w:rsidP="00933D27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1.5.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A72AE9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П</w:t>
      </w:r>
      <w:r w:rsidR="00360C4C" w:rsidRPr="008F3AB3">
        <w:rPr>
          <w:rFonts w:ascii="Times New Roman" w:hAnsi="Times New Roman" w:cs="Times New Roman"/>
          <w:color w:val="000000"/>
          <w:spacing w:val="2"/>
          <w:sz w:val="24"/>
        </w:rPr>
        <w:t>риложение № 3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24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lang w:bidi="ru-RU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подразделам, целевым статьям (муниципальным программам и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непрограммным направлениям деятельности), группам видов расходов бюджета на 2022 год</w:t>
      </w:r>
      <w:r w:rsidR="00F51C3A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0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567"/>
        <w:gridCol w:w="567"/>
        <w:gridCol w:w="1559"/>
        <w:gridCol w:w="851"/>
        <w:gridCol w:w="1275"/>
        <w:gridCol w:w="1275"/>
        <w:gridCol w:w="1275"/>
      </w:tblGrid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</w:t>
            </w:r>
            <w:r w:rsidR="0039298E" w:rsidRPr="008F3AB3">
              <w:rPr>
                <w:rFonts w:ascii="Times New Roman" w:hAnsi="Times New Roman" w:cs="Times New Roman"/>
                <w:b/>
                <w:bCs/>
              </w:rPr>
              <w:t>2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2год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D6231B" w:rsidP="00D62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  <w:r w:rsidR="0076678F" w:rsidRPr="008F3AB3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950793" w:rsidRPr="008F3AB3">
              <w:rPr>
                <w:rFonts w:ascii="Times New Roman" w:hAnsi="Times New Roman" w:cs="Times New Roman"/>
                <w:b/>
              </w:rPr>
              <w:t>572</w:t>
            </w:r>
            <w:r w:rsidRPr="008F3AB3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Функционирование высшего должностного </w:t>
            </w:r>
            <w:r w:rsidRPr="008F3AB3">
              <w:rPr>
                <w:rFonts w:ascii="Times New Roman" w:hAnsi="Times New Roman" w:cs="Times New Roman"/>
                <w:b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33D27" w:rsidRPr="008F3AB3" w:rsidTr="0076678F">
        <w:tc>
          <w:tcPr>
            <w:tcW w:w="2766" w:type="dxa"/>
          </w:tcPr>
          <w:p w:rsidR="00933D27" w:rsidRPr="00933D27" w:rsidRDefault="00933D2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33D27" w:rsidRPr="00933D27" w:rsidRDefault="00933D27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Pr="008F3AB3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 органов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  <w:r w:rsidR="0076678F" w:rsidRPr="008F3AB3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 w:rsidR="00950793" w:rsidRPr="008F3AB3">
              <w:rPr>
                <w:rFonts w:ascii="Times New Roman" w:hAnsi="Times New Roman" w:cs="Times New Roman"/>
                <w:b/>
              </w:rPr>
              <w:t>513</w:t>
            </w:r>
            <w:r w:rsidRPr="008F3AB3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7F55B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7F55BE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778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1557,9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316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Расходы на обеспечение </w:t>
            </w:r>
            <w:r w:rsidRPr="008F3AB3">
              <w:rPr>
                <w:rFonts w:ascii="Times New Roman" w:hAnsi="Times New Roman" w:cs="Times New Roman"/>
              </w:rPr>
              <w:lastRenderedPageBreak/>
              <w:t>функций центрального аппарата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7F55B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15</w:t>
            </w:r>
            <w:r w:rsidR="007F55B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7,</w:t>
            </w:r>
            <w:r w:rsidR="007F5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65A5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8065A5" w:rsidRPr="008F3AB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8065A5" w:rsidRPr="008F3AB3" w:rsidTr="0076678F">
        <w:tc>
          <w:tcPr>
            <w:tcW w:w="2766" w:type="dxa"/>
            <w:vAlign w:val="bottom"/>
          </w:tcPr>
          <w:p w:rsidR="008065A5" w:rsidRPr="008F3AB3" w:rsidRDefault="008065A5" w:rsidP="00FC6C08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rPr>
          <w:trHeight w:val="321"/>
        </w:trPr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32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41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374FF" w:rsidRPr="008F3AB3" w:rsidTr="002374FF">
        <w:trPr>
          <w:trHeight w:val="372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2374F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 w:cs="Times New Roman"/>
              </w:rPr>
              <w:t>на 2021-2025 годы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«Управление муниципальными финансами в </w:t>
            </w:r>
            <w:r w:rsidRPr="008F3AB3">
              <w:rPr>
                <w:rFonts w:ascii="Times New Roman" w:hAnsi="Times New Roman" w:cs="Times New Roman"/>
              </w:rPr>
              <w:lastRenderedPageBreak/>
              <w:t>муниципальном образовании»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Управление резервными средствами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2F6941" w:rsidRPr="008F3AB3" w:rsidTr="0076678F">
        <w:trPr>
          <w:trHeight w:val="237"/>
        </w:trPr>
        <w:tc>
          <w:tcPr>
            <w:tcW w:w="2766" w:type="dxa"/>
          </w:tcPr>
          <w:p w:rsidR="002F6941" w:rsidRPr="008F3AB3" w:rsidRDefault="002F6941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F55BE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76678F" w:rsidRPr="008F3AB3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 w:rsidR="007F55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 w:rsidR="007F55B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7F5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7F5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6678F" w:rsidRPr="008F3AB3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1A1047"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1A1047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F55BE"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7F55BE">
              <w:rPr>
                <w:rFonts w:ascii="Times New Roman" w:hAnsi="Times New Roman" w:cs="Times New Roman"/>
              </w:rPr>
              <w:t>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22BD" w:rsidRPr="008F3AB3" w:rsidTr="0076678F">
        <w:trPr>
          <w:trHeight w:val="23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8022BD" w:rsidRPr="008F3AB3" w:rsidTr="008022BD">
        <w:trPr>
          <w:trHeight w:val="573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8022BD" w:rsidRPr="008F3AB3" w:rsidTr="008022BD">
        <w:trPr>
          <w:trHeight w:val="1106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</w:t>
            </w:r>
            <w:r w:rsidR="0076678F" w:rsidRPr="008F3AB3">
              <w:rPr>
                <w:rFonts w:ascii="Times New Roman" w:hAnsi="Times New Roman" w:cs="Times New Roman"/>
              </w:rPr>
              <w:t>,5</w:t>
            </w:r>
          </w:p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муниципальнойсобственностиза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счет средств  дорожного фонда муниципального образования  (акцизы)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rPr>
          <w:trHeight w:val="29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022BD" w:rsidRPr="008F3A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общего пользования </w:t>
            </w:r>
            <w:r w:rsidRPr="008F3AB3">
              <w:rPr>
                <w:rFonts w:ascii="Times New Roman" w:hAnsi="Times New Roman" w:cs="Times New Roman"/>
              </w:rPr>
              <w:lastRenderedPageBreak/>
              <w:t>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316,2</w:t>
            </w:r>
          </w:p>
        </w:tc>
        <w:tc>
          <w:tcPr>
            <w:tcW w:w="1275" w:type="dxa"/>
          </w:tcPr>
          <w:p w:rsidR="0076678F" w:rsidRPr="008F3AB3" w:rsidRDefault="00B86DB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</w:t>
            </w:r>
            <w:r w:rsidR="00B86DB8" w:rsidRPr="008F3AB3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 xml:space="preserve">Обеспечение населения доступным жильём и развитие 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жилищно- коммунальной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инфраструктуры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назначения»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411017" w:rsidRPr="008F3AB3" w:rsidTr="0076678F">
        <w:tc>
          <w:tcPr>
            <w:tcW w:w="2766" w:type="dxa"/>
          </w:tcPr>
          <w:p w:rsidR="00411017" w:rsidRPr="008F3AB3" w:rsidRDefault="0041101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5B5" w:rsidRPr="008F3AB3" w:rsidTr="008F3AB3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6425B5" w:rsidRPr="008F3AB3" w:rsidTr="006425B5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AB376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76678F" w:rsidRPr="008F3AB3" w:rsidTr="0076678F">
        <w:trPr>
          <w:trHeight w:val="313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6678F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360C4C" w:rsidRPr="008F3AB3" w:rsidRDefault="00360C4C" w:rsidP="00360C4C">
      <w:pPr>
        <w:pStyle w:val="a9"/>
        <w:rPr>
          <w:rFonts w:ascii="Times New Roman" w:hAnsi="Times New Roman" w:cs="Times New Roman"/>
        </w:rPr>
      </w:pPr>
    </w:p>
    <w:p w:rsidR="000E74AA" w:rsidRPr="00357408" w:rsidRDefault="000E74AA" w:rsidP="000E74AA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1.6.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4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670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sz w:val="24"/>
        </w:rPr>
        <w:t>Ведомственн</w:t>
      </w:r>
      <w:r w:rsidR="00554E65" w:rsidRPr="008F3AB3">
        <w:rPr>
          <w:rFonts w:ascii="Times New Roman" w:hAnsi="Times New Roman" w:cs="Times New Roman"/>
          <w:sz w:val="24"/>
        </w:rPr>
        <w:t>ая</w:t>
      </w:r>
      <w:r w:rsidRPr="008F3AB3">
        <w:rPr>
          <w:rFonts w:ascii="Times New Roman" w:hAnsi="Times New Roman" w:cs="Times New Roman"/>
          <w:sz w:val="24"/>
        </w:rPr>
        <w:t xml:space="preserve"> структур</w:t>
      </w:r>
      <w:r w:rsidR="00554E65" w:rsidRPr="008F3AB3">
        <w:rPr>
          <w:rFonts w:ascii="Times New Roman" w:hAnsi="Times New Roman" w:cs="Times New Roman"/>
          <w:sz w:val="24"/>
        </w:rPr>
        <w:t>а</w:t>
      </w:r>
      <w:r w:rsidRPr="008F3AB3">
        <w:rPr>
          <w:rFonts w:ascii="Times New Roman" w:hAnsi="Times New Roman" w:cs="Times New Roman"/>
          <w:sz w:val="24"/>
        </w:rPr>
        <w:t xml:space="preserve"> расходов бюджета Перекопновского муниципального образования Ершовского муниципального района Саратовской области 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>и на плановый период 2023 и 2024 годов</w:t>
      </w:r>
    </w:p>
    <w:p w:rsidR="00372D98" w:rsidRPr="008F3AB3" w:rsidRDefault="00372D98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</w:p>
    <w:p w:rsidR="009647F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1071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14"/>
        <w:gridCol w:w="850"/>
        <w:gridCol w:w="993"/>
        <w:gridCol w:w="850"/>
        <w:gridCol w:w="1559"/>
        <w:gridCol w:w="945"/>
        <w:gridCol w:w="1134"/>
        <w:gridCol w:w="1134"/>
        <w:gridCol w:w="992"/>
      </w:tblGrid>
      <w:tr w:rsidR="00DA59C9" w:rsidRPr="008F3AB3" w:rsidTr="000E74AA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главного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распоря</w:t>
            </w:r>
            <w:proofErr w:type="spellEnd"/>
            <w:r w:rsidRPr="008F3AB3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дителя</w:t>
            </w:r>
            <w:proofErr w:type="spellEnd"/>
          </w:p>
        </w:tc>
        <w:tc>
          <w:tcPr>
            <w:tcW w:w="993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945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2022год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992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Перекопновского МО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  <w:r w:rsidRPr="008F3AB3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2572,8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933D27" w:rsidRDefault="000E74AA" w:rsidP="000E74A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933D27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0E74A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Default="000E74AA" w:rsidP="000E74A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 органов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  <w:r w:rsidRPr="008F3AB3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1513,4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0E74AA" w:rsidRPr="008F3AB3" w:rsidTr="000E74AA">
        <w:trPr>
          <w:trHeight w:val="778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1557,9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0E74AA" w:rsidRPr="008F3AB3" w:rsidTr="000E74AA">
        <w:trPr>
          <w:trHeight w:val="316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Pr="008F3AB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rPr>
          <w:trHeight w:val="321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rPr>
          <w:trHeight w:val="321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rPr>
          <w:trHeight w:val="411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0E74AA" w:rsidRPr="008F3AB3" w:rsidTr="000E74AA">
        <w:trPr>
          <w:trHeight w:val="372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lastRenderedPageBreak/>
              <w:t>Другие общегосударственные вопросы</w:t>
            </w:r>
          </w:p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F201DF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8F3AB3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Default="000E74AA" w:rsidP="000E74AA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4AA" w:rsidRDefault="000E74AA" w:rsidP="000E74AA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Default="000E74AA" w:rsidP="000E74AA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134" w:type="dxa"/>
          </w:tcPr>
          <w:p w:rsidR="000E74AA" w:rsidRDefault="000E74AA" w:rsidP="000E74AA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Default="000E74AA" w:rsidP="000E74AA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первичного воинского учета органами местного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4AA" w:rsidRDefault="000E74AA" w:rsidP="000E74AA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0E74AA" w:rsidRPr="008F3AB3" w:rsidTr="000E74AA">
        <w:trPr>
          <w:trHeight w:val="573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0E74AA" w:rsidRPr="008F3AB3" w:rsidTr="000E74AA">
        <w:trPr>
          <w:trHeight w:val="1106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</w:t>
            </w:r>
            <w:r w:rsidRPr="008F3AB3">
              <w:rPr>
                <w:rFonts w:ascii="Times New Roman" w:hAnsi="Times New Roman" w:cs="Times New Roman"/>
              </w:rPr>
              <w:lastRenderedPageBreak/>
              <w:t>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7734,5</w:t>
            </w:r>
          </w:p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муниципальнойсобственностиза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счет средств  дорожного фонда муниципального образования  (акцизы)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</w:t>
            </w:r>
            <w:r w:rsidRPr="008F3AB3">
              <w:rPr>
                <w:rFonts w:ascii="Times New Roman" w:hAnsi="Times New Roman" w:cs="Times New Roman"/>
              </w:rPr>
              <w:lastRenderedPageBreak/>
              <w:t>пунктов сельских поселений за счет средств областного дорожного фонда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575,6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 xml:space="preserve">Обеспечение населения доступным жильём и развитие 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жилищно- коммунальной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инфраструктуры муниципального образования на 2022-2024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назначения»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Капитальные вложения в объекты государственной (муниципальной) </w:t>
            </w:r>
            <w:r w:rsidRPr="008F3AB3">
              <w:rPr>
                <w:rFonts w:ascii="Times New Roman" w:hAnsi="Times New Roman" w:cs="Times New Roman"/>
                <w:kern w:val="1"/>
              </w:rPr>
              <w:lastRenderedPageBreak/>
              <w:t>собственности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Благоустройство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  <w:vAlign w:val="center"/>
          </w:tcPr>
          <w:p w:rsidR="000E74AA" w:rsidRPr="008F3AB3" w:rsidRDefault="000E74AA" w:rsidP="002F6941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 муниципального образования </w:t>
            </w:r>
            <w:r w:rsidRPr="005C5C7E">
              <w:rPr>
                <w:rFonts w:ascii="Times New Roman" w:hAnsi="Times New Roman" w:cs="Times New Roman"/>
              </w:rPr>
              <w:t>на 2020-</w:t>
            </w:r>
            <w:r w:rsidRPr="005C5C7E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rPr>
          <w:trHeight w:val="313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9647FC" w:rsidRPr="008F3AB3" w:rsidRDefault="009647F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9647FC" w:rsidRPr="008F3AB3" w:rsidRDefault="009647F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9647FC" w:rsidRPr="00BE7C82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1.7.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5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B06575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26"/>
        <w:jc w:val="right"/>
        <w:rPr>
          <w:rStyle w:val="2614pt"/>
          <w:i w:val="0"/>
          <w:sz w:val="24"/>
          <w:szCs w:val="22"/>
        </w:rPr>
      </w:pPr>
    </w:p>
    <w:p w:rsidR="00360C4C" w:rsidRPr="008F3AB3" w:rsidRDefault="00360C4C" w:rsidP="00360C4C">
      <w:pPr>
        <w:pStyle w:val="26"/>
        <w:jc w:val="right"/>
        <w:rPr>
          <w:rStyle w:val="2614pt"/>
          <w:i w:val="0"/>
          <w:sz w:val="24"/>
          <w:szCs w:val="22"/>
        </w:rPr>
      </w:pPr>
    </w:p>
    <w:p w:rsidR="00360C4C" w:rsidRPr="008F3AB3" w:rsidRDefault="00360C4C" w:rsidP="00360C4C">
      <w:pPr>
        <w:pStyle w:val="26"/>
        <w:jc w:val="center"/>
        <w:rPr>
          <w:rFonts w:ascii="Times New Roman" w:hAnsi="Times New Roman"/>
          <w:sz w:val="24"/>
          <w:szCs w:val="22"/>
          <w:lang w:bidi="ru-RU"/>
        </w:rPr>
      </w:pPr>
      <w:r w:rsidRPr="008F3AB3">
        <w:rPr>
          <w:rFonts w:ascii="Times New Roman" w:hAnsi="Times New Roman"/>
          <w:sz w:val="24"/>
          <w:szCs w:val="22"/>
          <w:lang w:bidi="ru-RU"/>
        </w:rPr>
        <w:t>Перечень муниципальных программ Перекопновского муниципального образования  Ершовского муниципального района Саратовской области,</w:t>
      </w:r>
      <w:r w:rsidRPr="008F3AB3">
        <w:rPr>
          <w:rStyle w:val="2614pt"/>
          <w:rFonts w:eastAsiaTheme="minorEastAsia"/>
          <w:i w:val="0"/>
          <w:sz w:val="24"/>
          <w:szCs w:val="22"/>
        </w:rPr>
        <w:t>финансовое обеспечение которых</w:t>
      </w:r>
      <w:r w:rsidRPr="008F3AB3">
        <w:rPr>
          <w:rStyle w:val="2614pt"/>
          <w:rFonts w:eastAsiaTheme="minorEastAsia"/>
          <w:sz w:val="24"/>
          <w:szCs w:val="22"/>
        </w:rPr>
        <w:t xml:space="preserve">, </w:t>
      </w:r>
      <w:r w:rsidRPr="008F3AB3">
        <w:rPr>
          <w:rFonts w:ascii="Times New Roman" w:hAnsi="Times New Roman"/>
          <w:sz w:val="24"/>
          <w:szCs w:val="22"/>
          <w:lang w:bidi="ru-RU"/>
        </w:rPr>
        <w:t>предусмотрено расходной частью бюджета Перекопновского муниципального образования  Ершовского муниципального района Саратовской области</w:t>
      </w:r>
    </w:p>
    <w:p w:rsidR="00360C4C" w:rsidRPr="008F3AB3" w:rsidRDefault="00360C4C" w:rsidP="00360C4C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5386"/>
        <w:gridCol w:w="1276"/>
        <w:gridCol w:w="1276"/>
        <w:gridCol w:w="1276"/>
      </w:tblGrid>
      <w:tr w:rsidR="00554E65" w:rsidRPr="008F3AB3" w:rsidTr="008F3AB3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№</w:t>
            </w:r>
          </w:p>
          <w:p w:rsidR="00554E65" w:rsidRPr="008F3AB3" w:rsidRDefault="00554E65" w:rsidP="001979B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п</w:t>
            </w:r>
            <w:proofErr w:type="gramEnd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B419F8" w:rsidRPr="008F3AB3" w:rsidTr="008F3AB3">
        <w:trPr>
          <w:trHeight w:hRule="exact" w:val="6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</w:tr>
      <w:tr w:rsidR="00B419F8" w:rsidRPr="008F3AB3" w:rsidTr="008F3AB3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3C7DF8" w:rsidRPr="008F3AB3" w:rsidTr="008F3AB3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8F3AB3"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C7DF8" w:rsidRPr="008F3AB3" w:rsidTr="008F3AB3">
        <w:trPr>
          <w:trHeight w:hRule="exact"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rPr>
                <w:rFonts w:ascii="Times New Roman" w:hAnsi="Times New Roman" w:cs="Times New Roman"/>
                <w:bCs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3C7DF8" w:rsidRPr="008F3AB3" w:rsidTr="008F3AB3">
        <w:trPr>
          <w:trHeight w:hRule="exact" w:val="11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5C5C7E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 w:rsidRP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3C7DF8" w:rsidRPr="008F3AB3" w:rsidTr="008F3AB3">
        <w:trPr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Итого</w:t>
            </w:r>
          </w:p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8177,1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20460,1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3200,3</w:t>
            </w:r>
          </w:p>
        </w:tc>
      </w:tr>
    </w:tbl>
    <w:p w:rsidR="00360C4C" w:rsidRPr="008F3AB3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2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1.8.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lastRenderedPageBreak/>
        <w:t>Приложение № 6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69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Объем и распределение бюджетных ассигнований по целевым статьям муниципальных программмуниципальногообразования,  группам  видов расходов</w:t>
      </w:r>
      <w:r w:rsidR="005C5C7E">
        <w:rPr>
          <w:b w:val="0"/>
          <w:color w:val="000000"/>
          <w:sz w:val="24"/>
          <w:szCs w:val="22"/>
          <w:lang w:bidi="ru-RU"/>
        </w:rPr>
        <w:t xml:space="preserve"> классификации расходов бюджета</w:t>
      </w:r>
      <w:r w:rsidRPr="008F3AB3">
        <w:rPr>
          <w:b w:val="0"/>
          <w:color w:val="000000"/>
          <w:sz w:val="24"/>
          <w:szCs w:val="22"/>
          <w:lang w:bidi="ru-RU"/>
        </w:rPr>
        <w:t>Перекопновского муниципальногообразования Ершовского района Саратовской областина 2022 год</w:t>
      </w:r>
      <w:r w:rsidR="00554E65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101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1559"/>
        <w:gridCol w:w="709"/>
        <w:gridCol w:w="1134"/>
        <w:gridCol w:w="1134"/>
        <w:gridCol w:w="1275"/>
      </w:tblGrid>
      <w:tr w:rsidR="00554E65" w:rsidRPr="008F3AB3" w:rsidTr="00554E65">
        <w:trPr>
          <w:trHeight w:val="1233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Наименование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Целевая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Вид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образования:</w:t>
            </w:r>
          </w:p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транспортной системы муниципального образования на 2022-2024 годы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на территории муниципального образования»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7734,5</w:t>
            </w:r>
          </w:p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</w:t>
            </w:r>
            <w:r w:rsidRPr="008F3AB3">
              <w:rPr>
                <w:rFonts w:ascii="Times New Roman" w:hAnsi="Times New Roman" w:cs="Times New Roman"/>
              </w:rPr>
              <w:lastRenderedPageBreak/>
              <w:t>муниципальной собственностиза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770 00 00000</w:t>
            </w: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134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1275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2022-2024годы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720 00 00000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  <w:lang w:eastAsia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назначения»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lastRenderedPageBreak/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b/>
                <w:szCs w:val="22"/>
              </w:rPr>
            </w:pPr>
            <w:r w:rsidRPr="008F3AB3">
              <w:rPr>
                <w:rFonts w:ascii="Times New Roman" w:hAnsi="Times New Roman"/>
                <w:b/>
                <w:szCs w:val="22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AF9" w:rsidRPr="008F3AB3" w:rsidTr="008F3AB3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vAlign w:val="center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D50AF9" w:rsidRPr="008F3AB3" w:rsidTr="00554E65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5C5C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поддержка и 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  <w:b/>
              </w:rPr>
              <w:t>2020-202</w:t>
            </w:r>
            <w:r w:rsidR="005C5C7E">
              <w:rPr>
                <w:rFonts w:ascii="Times New Roman" w:hAnsi="Times New Roman" w:cs="Times New Roman"/>
                <w:b/>
              </w:rPr>
              <w:t>4</w:t>
            </w:r>
            <w:r w:rsidRPr="005C5C7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800 00 00000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8177,1</w:t>
            </w:r>
          </w:p>
        </w:tc>
        <w:tc>
          <w:tcPr>
            <w:tcW w:w="1134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20460,1</w:t>
            </w:r>
          </w:p>
        </w:tc>
        <w:tc>
          <w:tcPr>
            <w:tcW w:w="1275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3200,3</w:t>
            </w:r>
          </w:p>
        </w:tc>
      </w:tr>
    </w:tbl>
    <w:p w:rsidR="00360C4C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1.9.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7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2"/>
        </w:rPr>
      </w:pPr>
      <w:r w:rsidRPr="008F3AB3">
        <w:rPr>
          <w:b w:val="0"/>
          <w:sz w:val="24"/>
          <w:szCs w:val="22"/>
        </w:rPr>
        <w:t>Объем и распределение бюджетных ассигнований бюджета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  <w:r w:rsidRPr="008F3AB3">
        <w:rPr>
          <w:b w:val="0"/>
          <w:color w:val="000000"/>
          <w:sz w:val="24"/>
          <w:szCs w:val="22"/>
          <w:lang w:bidi="ru-RU"/>
        </w:rPr>
        <w:t xml:space="preserve">Перекопновскогомуниципального образования  Ершовского муниципального района </w:t>
      </w:r>
      <w:r w:rsidRPr="008F3AB3">
        <w:rPr>
          <w:b w:val="0"/>
          <w:color w:val="000000"/>
          <w:sz w:val="24"/>
          <w:szCs w:val="22"/>
          <w:lang w:bidi="ru-RU"/>
        </w:rPr>
        <w:lastRenderedPageBreak/>
        <w:t>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sz w:val="24"/>
          <w:szCs w:val="22"/>
        </w:rPr>
        <w:t xml:space="preserve"> направляемых на исполнение публичных нормативных обязательств на 2022 год</w:t>
      </w:r>
      <w:r w:rsidR="00140A62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afb"/>
        <w:shd w:val="clear" w:color="auto" w:fill="auto"/>
        <w:spacing w:line="280" w:lineRule="exact"/>
        <w:jc w:val="right"/>
        <w:rPr>
          <w:b/>
          <w:sz w:val="24"/>
          <w:szCs w:val="22"/>
        </w:rPr>
      </w:pPr>
      <w:r w:rsidRPr="008F3AB3">
        <w:rPr>
          <w:sz w:val="24"/>
          <w:szCs w:val="22"/>
        </w:rPr>
        <w:t>(тыс. рублей)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977"/>
        <w:gridCol w:w="1134"/>
        <w:gridCol w:w="1134"/>
        <w:gridCol w:w="1134"/>
      </w:tblGrid>
      <w:tr w:rsidR="00140A62" w:rsidTr="00140A62">
        <w:trPr>
          <w:trHeight w:hRule="exact" w:val="5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2024год</w:t>
            </w:r>
          </w:p>
        </w:tc>
      </w:tr>
      <w:tr w:rsidR="00DC4BED" w:rsidTr="008F3AB3">
        <w:trPr>
          <w:trHeight w:hRule="exact" w:val="6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DC4BED" w:rsidTr="00140A62">
        <w:trPr>
          <w:trHeight w:hRule="exact" w:val="5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BED" w:rsidRPr="008F3AB3" w:rsidRDefault="00DC4BED" w:rsidP="001979BC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ED" w:rsidRPr="008F3AB3" w:rsidRDefault="00DC4BED" w:rsidP="00197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</w:tbl>
    <w:p w:rsidR="00360C4C" w:rsidRDefault="00360C4C" w:rsidP="00360C4C">
      <w:pPr>
        <w:pStyle w:val="26"/>
        <w:rPr>
          <w:rStyle w:val="FontStyle12"/>
          <w:sz w:val="28"/>
          <w:szCs w:val="28"/>
        </w:rPr>
      </w:pPr>
    </w:p>
    <w:p w:rsidR="00360C4C" w:rsidRDefault="00360C4C" w:rsidP="00360C4C">
      <w:pPr>
        <w:pStyle w:val="26"/>
        <w:rPr>
          <w:rStyle w:val="FontStyle12"/>
          <w:sz w:val="28"/>
          <w:szCs w:val="28"/>
        </w:rPr>
      </w:pPr>
    </w:p>
    <w:p w:rsidR="00360C4C" w:rsidRPr="001C5391" w:rsidRDefault="00360C4C" w:rsidP="00360C4C">
      <w:pPr>
        <w:pStyle w:val="26"/>
        <w:rPr>
          <w:rFonts w:ascii="Times New Roman" w:hAnsi="Times New Roman"/>
          <w:sz w:val="24"/>
          <w:szCs w:val="24"/>
        </w:rPr>
      </w:pPr>
    </w:p>
    <w:p w:rsidR="00BE7C82" w:rsidRPr="00831B02" w:rsidRDefault="00BE7C82" w:rsidP="00BE7C82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7C82" w:rsidRDefault="00BE7C82" w:rsidP="00BE7C8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7C82" w:rsidRDefault="00BE7C82" w:rsidP="00BE7C8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7C82" w:rsidRDefault="00BE7C82" w:rsidP="00BE7C8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7C82" w:rsidRPr="009F74CC" w:rsidRDefault="00BE7C82" w:rsidP="00BE7C8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E7C82" w:rsidRPr="001C5391" w:rsidRDefault="00BE7C82" w:rsidP="00BE7C82">
      <w:pPr>
        <w:pStyle w:val="a9"/>
        <w:rPr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360C4C" w:rsidRPr="001C5391" w:rsidRDefault="00360C4C" w:rsidP="00D741B1">
      <w:pPr>
        <w:pStyle w:val="a9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60C4C" w:rsidRPr="001C5391" w:rsidRDefault="00360C4C" w:rsidP="00360C4C">
      <w:pPr>
        <w:pStyle w:val="a9"/>
        <w:ind w:left="5529"/>
        <w:rPr>
          <w:rFonts w:ascii="Times New Roman" w:hAnsi="Times New Roman" w:cs="Times New Roman"/>
          <w:sz w:val="24"/>
          <w:szCs w:val="24"/>
        </w:rPr>
      </w:pPr>
    </w:p>
    <w:p w:rsidR="00360C4C" w:rsidRDefault="00360C4C" w:rsidP="00360C4C"/>
    <w:p w:rsidR="00775759" w:rsidRDefault="00775759" w:rsidP="00360C4C">
      <w:pPr>
        <w:pStyle w:val="a9"/>
        <w:ind w:left="5103"/>
        <w:jc w:val="right"/>
      </w:pPr>
    </w:p>
    <w:sectPr w:rsidR="00775759" w:rsidSect="00D23F4D">
      <w:headerReference w:type="firs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43" w:rsidRDefault="00753243" w:rsidP="003A0009">
      <w:pPr>
        <w:spacing w:after="0" w:line="240" w:lineRule="auto"/>
      </w:pPr>
      <w:r>
        <w:separator/>
      </w:r>
    </w:p>
  </w:endnote>
  <w:endnote w:type="continuationSeparator" w:id="1">
    <w:p w:rsidR="00753243" w:rsidRDefault="00753243" w:rsidP="003A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43" w:rsidRDefault="00753243" w:rsidP="003A0009">
      <w:pPr>
        <w:spacing w:after="0" w:line="240" w:lineRule="auto"/>
      </w:pPr>
      <w:r>
        <w:separator/>
      </w:r>
    </w:p>
  </w:footnote>
  <w:footnote w:type="continuationSeparator" w:id="1">
    <w:p w:rsidR="00753243" w:rsidRDefault="00753243" w:rsidP="003A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43" w:rsidRPr="003A0009" w:rsidRDefault="00753243" w:rsidP="00B06575">
    <w:pPr>
      <w:pStyle w:val="a4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40AC"/>
    <w:multiLevelType w:val="multilevel"/>
    <w:tmpl w:val="19845782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1">
    <w:nsid w:val="1C081442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43E7C26"/>
    <w:multiLevelType w:val="multilevel"/>
    <w:tmpl w:val="CB668EA6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3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6E947EE"/>
    <w:multiLevelType w:val="multilevel"/>
    <w:tmpl w:val="57D4D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A3"/>
    <w:rsid w:val="00027C64"/>
    <w:rsid w:val="00033278"/>
    <w:rsid w:val="000961DA"/>
    <w:rsid w:val="000B1C7F"/>
    <w:rsid w:val="000E74AA"/>
    <w:rsid w:val="000F3DDB"/>
    <w:rsid w:val="00116A1C"/>
    <w:rsid w:val="00123AE1"/>
    <w:rsid w:val="00140A62"/>
    <w:rsid w:val="00173D31"/>
    <w:rsid w:val="00196998"/>
    <w:rsid w:val="001979BC"/>
    <w:rsid w:val="001A1047"/>
    <w:rsid w:val="001B2C8C"/>
    <w:rsid w:val="001B409D"/>
    <w:rsid w:val="001C63CD"/>
    <w:rsid w:val="001C6B6C"/>
    <w:rsid w:val="001D655A"/>
    <w:rsid w:val="001F3E69"/>
    <w:rsid w:val="001F758C"/>
    <w:rsid w:val="00207762"/>
    <w:rsid w:val="00226103"/>
    <w:rsid w:val="002319BC"/>
    <w:rsid w:val="002374FF"/>
    <w:rsid w:val="00240B4C"/>
    <w:rsid w:val="002973BE"/>
    <w:rsid w:val="002B46C3"/>
    <w:rsid w:val="002D17D5"/>
    <w:rsid w:val="002E0310"/>
    <w:rsid w:val="002F6941"/>
    <w:rsid w:val="00301081"/>
    <w:rsid w:val="00321344"/>
    <w:rsid w:val="00334484"/>
    <w:rsid w:val="00346F80"/>
    <w:rsid w:val="00357408"/>
    <w:rsid w:val="00360C4C"/>
    <w:rsid w:val="00366117"/>
    <w:rsid w:val="00372D98"/>
    <w:rsid w:val="0038488C"/>
    <w:rsid w:val="00391B77"/>
    <w:rsid w:val="0039298E"/>
    <w:rsid w:val="003937A5"/>
    <w:rsid w:val="003A0009"/>
    <w:rsid w:val="003B159C"/>
    <w:rsid w:val="003C7DF8"/>
    <w:rsid w:val="003E39F8"/>
    <w:rsid w:val="00411017"/>
    <w:rsid w:val="00415207"/>
    <w:rsid w:val="00422018"/>
    <w:rsid w:val="00427562"/>
    <w:rsid w:val="00441AE0"/>
    <w:rsid w:val="00450C38"/>
    <w:rsid w:val="004604D4"/>
    <w:rsid w:val="00472B2A"/>
    <w:rsid w:val="004C7701"/>
    <w:rsid w:val="004D19E9"/>
    <w:rsid w:val="005207F8"/>
    <w:rsid w:val="00554E65"/>
    <w:rsid w:val="00583CC2"/>
    <w:rsid w:val="005C5C7E"/>
    <w:rsid w:val="005E2E53"/>
    <w:rsid w:val="00622C09"/>
    <w:rsid w:val="006425B5"/>
    <w:rsid w:val="006432F2"/>
    <w:rsid w:val="00667197"/>
    <w:rsid w:val="006C5042"/>
    <w:rsid w:val="006F5647"/>
    <w:rsid w:val="00703983"/>
    <w:rsid w:val="007369E6"/>
    <w:rsid w:val="00753243"/>
    <w:rsid w:val="00760114"/>
    <w:rsid w:val="0076678F"/>
    <w:rsid w:val="00767614"/>
    <w:rsid w:val="00774631"/>
    <w:rsid w:val="00775759"/>
    <w:rsid w:val="00781669"/>
    <w:rsid w:val="0078168E"/>
    <w:rsid w:val="007B03EA"/>
    <w:rsid w:val="007C1E68"/>
    <w:rsid w:val="007C3FC4"/>
    <w:rsid w:val="007C6C03"/>
    <w:rsid w:val="007D4C35"/>
    <w:rsid w:val="007E5A16"/>
    <w:rsid w:val="007F55BE"/>
    <w:rsid w:val="008022BD"/>
    <w:rsid w:val="008065A5"/>
    <w:rsid w:val="00827DA1"/>
    <w:rsid w:val="00831B93"/>
    <w:rsid w:val="008411F6"/>
    <w:rsid w:val="008862AD"/>
    <w:rsid w:val="008865CF"/>
    <w:rsid w:val="008A14E2"/>
    <w:rsid w:val="008E6E02"/>
    <w:rsid w:val="008F3AB3"/>
    <w:rsid w:val="009070AB"/>
    <w:rsid w:val="00933A2C"/>
    <w:rsid w:val="00933D27"/>
    <w:rsid w:val="00950793"/>
    <w:rsid w:val="009647FC"/>
    <w:rsid w:val="009655E3"/>
    <w:rsid w:val="009964AE"/>
    <w:rsid w:val="009A1C1E"/>
    <w:rsid w:val="009C54CD"/>
    <w:rsid w:val="009E43CF"/>
    <w:rsid w:val="009E45EB"/>
    <w:rsid w:val="009F08F3"/>
    <w:rsid w:val="00A30E06"/>
    <w:rsid w:val="00A51469"/>
    <w:rsid w:val="00A72AE9"/>
    <w:rsid w:val="00A7772C"/>
    <w:rsid w:val="00A855A3"/>
    <w:rsid w:val="00AA5D9F"/>
    <w:rsid w:val="00AB3768"/>
    <w:rsid w:val="00AB5C77"/>
    <w:rsid w:val="00AC2610"/>
    <w:rsid w:val="00AC3A31"/>
    <w:rsid w:val="00AF7458"/>
    <w:rsid w:val="00B06575"/>
    <w:rsid w:val="00B20D7B"/>
    <w:rsid w:val="00B419F8"/>
    <w:rsid w:val="00B86DB8"/>
    <w:rsid w:val="00BA2002"/>
    <w:rsid w:val="00BD24A3"/>
    <w:rsid w:val="00BE5757"/>
    <w:rsid w:val="00BE7C82"/>
    <w:rsid w:val="00C019CB"/>
    <w:rsid w:val="00C067C6"/>
    <w:rsid w:val="00C34DB0"/>
    <w:rsid w:val="00C53F44"/>
    <w:rsid w:val="00C734EC"/>
    <w:rsid w:val="00C92DF1"/>
    <w:rsid w:val="00CB3E55"/>
    <w:rsid w:val="00CC2C69"/>
    <w:rsid w:val="00CD6597"/>
    <w:rsid w:val="00D077BA"/>
    <w:rsid w:val="00D23F4D"/>
    <w:rsid w:val="00D4363E"/>
    <w:rsid w:val="00D50AF9"/>
    <w:rsid w:val="00D54951"/>
    <w:rsid w:val="00D6231B"/>
    <w:rsid w:val="00D71519"/>
    <w:rsid w:val="00D741B1"/>
    <w:rsid w:val="00D934F5"/>
    <w:rsid w:val="00DA402E"/>
    <w:rsid w:val="00DA59C9"/>
    <w:rsid w:val="00DC4BED"/>
    <w:rsid w:val="00DF50FA"/>
    <w:rsid w:val="00E27620"/>
    <w:rsid w:val="00E559AF"/>
    <w:rsid w:val="00E64A56"/>
    <w:rsid w:val="00E71B63"/>
    <w:rsid w:val="00EA2DC2"/>
    <w:rsid w:val="00EA45EB"/>
    <w:rsid w:val="00F201DF"/>
    <w:rsid w:val="00F344D4"/>
    <w:rsid w:val="00F4038F"/>
    <w:rsid w:val="00F51C3A"/>
    <w:rsid w:val="00F536D7"/>
    <w:rsid w:val="00F91E77"/>
    <w:rsid w:val="00FA1294"/>
    <w:rsid w:val="00FB0C10"/>
    <w:rsid w:val="00FC207C"/>
    <w:rsid w:val="00FC6C08"/>
    <w:rsid w:val="00F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B1F7-DDA9-4D43-9E5C-F7D989F7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5355</Words>
  <Characters>30524</Characters>
  <Application>Microsoft Office Word</Application>
  <DocSecurity>4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Nadezhda</cp:lastModifiedBy>
  <cp:revision>2</cp:revision>
  <cp:lastPrinted>2021-12-27T12:23:00Z</cp:lastPrinted>
  <dcterms:created xsi:type="dcterms:W3CDTF">2022-02-21T10:36:00Z</dcterms:created>
  <dcterms:modified xsi:type="dcterms:W3CDTF">2022-02-21T10:36:00Z</dcterms:modified>
</cp:coreProperties>
</file>