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632D66">
        <w:rPr>
          <w:color w:val="000000"/>
          <w:sz w:val="24"/>
          <w:szCs w:val="28"/>
          <w:lang w:bidi="ru-RU"/>
        </w:rPr>
        <w:t>11.04.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632D66">
        <w:rPr>
          <w:color w:val="000000"/>
          <w:sz w:val="24"/>
          <w:szCs w:val="28"/>
          <w:lang w:bidi="ru-RU"/>
        </w:rPr>
        <w:t>139-202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8A1485" w:rsidRPr="008A1485" w:rsidRDefault="008A1485" w:rsidP="008A1485">
      <w:pPr>
        <w:pStyle w:val="a8"/>
        <w:rPr>
          <w:lang w:val="ru-RU"/>
        </w:rPr>
      </w:pPr>
      <w:proofErr w:type="gramStart"/>
      <w:r>
        <w:rPr>
          <w:lang w:val="ru-RU"/>
        </w:rPr>
        <w:t>1.1 в пункте 1.1),1.2),1.5 решения цифры на 2022 год:</w:t>
      </w:r>
      <w:proofErr w:type="gramEnd"/>
    </w:p>
    <w:p w:rsidR="008A1485" w:rsidRPr="008A4F3A" w:rsidRDefault="008A1485" w:rsidP="002B32F3">
      <w:pPr>
        <w:pStyle w:val="a8"/>
        <w:ind w:firstLine="708"/>
        <w:rPr>
          <w:szCs w:val="28"/>
          <w:lang w:val="ru-RU" w:bidi="ru-RU"/>
        </w:rPr>
      </w:pP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доходов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3F7231" w:rsidRPr="00110812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расходов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110812" w:rsidRDefault="00110812" w:rsidP="00110812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заменить соответственно цифрами:</w:t>
      </w:r>
    </w:p>
    <w:p w:rsidR="00110812" w:rsidRPr="008A4F3A" w:rsidRDefault="00110812" w:rsidP="0011081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 xml:space="preserve">общий объем доходов в сумме </w:t>
      </w:r>
      <w:r w:rsidR="00EB5824">
        <w:rPr>
          <w:sz w:val="24"/>
        </w:rPr>
        <w:t>21502,2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110812" w:rsidRPr="00077504" w:rsidRDefault="00110812" w:rsidP="0011081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 xml:space="preserve">общий объем расходов в сумме </w:t>
      </w:r>
      <w:r w:rsidR="00EB5824">
        <w:rPr>
          <w:sz w:val="24"/>
        </w:rPr>
        <w:t>21561,6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077504" w:rsidRDefault="00077504" w:rsidP="00077504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1.2. В пункте</w:t>
      </w:r>
      <w:proofErr w:type="gramStart"/>
      <w:r>
        <w:rPr>
          <w:color w:val="000000"/>
          <w:sz w:val="24"/>
          <w:lang w:bidi="ru-RU"/>
        </w:rPr>
        <w:t>2</w:t>
      </w:r>
      <w:proofErr w:type="gramEnd"/>
      <w:r>
        <w:rPr>
          <w:color w:val="000000"/>
          <w:sz w:val="24"/>
          <w:lang w:bidi="ru-RU"/>
        </w:rPr>
        <w:t>.1),2.2 решения цифры на 2023 год:</w:t>
      </w:r>
      <w:r>
        <w:rPr>
          <w:sz w:val="24"/>
        </w:rPr>
        <w:t xml:space="preserve"> 102044,00 </w:t>
      </w:r>
      <w:r w:rsidRPr="008A4F3A">
        <w:rPr>
          <w:color w:val="000000"/>
          <w:sz w:val="24"/>
          <w:lang w:bidi="ru-RU"/>
        </w:rPr>
        <w:t>тыс. рублей;</w:t>
      </w:r>
      <w:r>
        <w:rPr>
          <w:sz w:val="24"/>
        </w:rPr>
        <w:t xml:space="preserve">101826,6 </w:t>
      </w:r>
      <w:r w:rsidRPr="008A4F3A">
        <w:rPr>
          <w:color w:val="000000"/>
          <w:sz w:val="24"/>
          <w:lang w:bidi="ru-RU"/>
        </w:rPr>
        <w:t>тыс. рублей</w:t>
      </w:r>
      <w:r>
        <w:rPr>
          <w:color w:val="000000"/>
          <w:sz w:val="24"/>
          <w:lang w:bidi="ru-RU"/>
        </w:rPr>
        <w:t xml:space="preserve">  в том числе условно утвержденные доходы 102044,00 тыс. рублей заменить соответственно цифрами </w:t>
      </w:r>
      <w:r w:rsidR="00EB5824">
        <w:rPr>
          <w:color w:val="000000"/>
          <w:sz w:val="24"/>
          <w:lang w:bidi="ru-RU"/>
        </w:rPr>
        <w:t>102053,6</w:t>
      </w:r>
      <w:r>
        <w:rPr>
          <w:color w:val="000000"/>
          <w:sz w:val="24"/>
          <w:lang w:bidi="ru-RU"/>
        </w:rPr>
        <w:t xml:space="preserve"> тыс. рублей; в том числе условно утвержденные расходы 101826,6 тыс. рублей, заменить соответственно цифрами  101836,2 тыс. рублей</w:t>
      </w:r>
      <w:r w:rsidR="005D2E23">
        <w:rPr>
          <w:color w:val="000000"/>
          <w:sz w:val="24"/>
          <w:lang w:bidi="ru-RU"/>
        </w:rPr>
        <w:t xml:space="preserve">; цифры на 2024 год 9450,7 тыс. рублей,8997,2 тыс. </w:t>
      </w:r>
      <w:proofErr w:type="gramStart"/>
      <w:r w:rsidR="005D2E23">
        <w:rPr>
          <w:color w:val="000000"/>
          <w:sz w:val="24"/>
          <w:lang w:bidi="ru-RU"/>
        </w:rPr>
        <w:t>рублей</w:t>
      </w:r>
      <w:proofErr w:type="gramEnd"/>
      <w:r w:rsidR="005D2E23">
        <w:rPr>
          <w:color w:val="000000"/>
          <w:sz w:val="24"/>
          <w:lang w:bidi="ru-RU"/>
        </w:rPr>
        <w:t xml:space="preserve"> в том числе условно утвержденные доходы 9450,7 тыс. рублей, заменить соответственно цифрами 9460,6 тыс. рублей; в том числе условно утвержденные расходы 8997,2 тыс. рублей заменить соответственно цифрами 9007,1 тыс. рублей;</w:t>
      </w:r>
    </w:p>
    <w:p w:rsidR="004073E0" w:rsidRDefault="005D2E23" w:rsidP="007453ED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1.3. Приложение № 1 изложить в следующей редакции:</w:t>
      </w:r>
    </w:p>
    <w:p w:rsidR="00C74A98" w:rsidRDefault="00C74A98" w:rsidP="007453ED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</w:p>
    <w:p w:rsidR="00C74A98" w:rsidRDefault="00C74A98" w:rsidP="007453ED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</w:p>
    <w:p w:rsidR="00C74A98" w:rsidRDefault="00C74A98" w:rsidP="007453ED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</w:p>
    <w:p w:rsidR="007453ED" w:rsidRPr="007453ED" w:rsidRDefault="007453ED" w:rsidP="007453ED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64F9"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1E468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1E4685">
        <w:trPr>
          <w:trHeight w:hRule="exact" w:val="1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1.4.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286455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FC769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FC769A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21502,2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F5147D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21621,00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286455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lastRenderedPageBreak/>
        <w:t>1.5.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C641A3" w:rsidP="00C641A3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0D640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1B22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="00AC7AF2"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A361D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1.6.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53524" w:rsidP="008A4F3A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D4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D41A2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D41A2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D4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317851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D4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D41A2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D41A2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5147D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21561,6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1.7.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687332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B0355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35</w:t>
            </w:r>
            <w:r w:rsidR="00CD2BC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87332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1.8.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687332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687332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687332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 государственных </w:t>
            </w: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687332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 xml:space="preserve">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152A4D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D4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D41A2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152A4D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D4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D41A2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D41A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687332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16391,5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1.8.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P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p w:rsidR="00C767EF" w:rsidRPr="004073E0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4073E0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22B29"/>
    <w:rsid w:val="00727FA9"/>
    <w:rsid w:val="00730C6C"/>
    <w:rsid w:val="00734B32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649B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AAC"/>
    <w:rsid w:val="00A61C5E"/>
    <w:rsid w:val="00A67BF9"/>
    <w:rsid w:val="00A72C23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61AE"/>
    <w:rsid w:val="00C06CD5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4A98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619F"/>
    <w:rsid w:val="00DD2AAD"/>
    <w:rsid w:val="00DD5F63"/>
    <w:rsid w:val="00DE04E0"/>
    <w:rsid w:val="00DE6A4A"/>
    <w:rsid w:val="00DF64D0"/>
    <w:rsid w:val="00DF7431"/>
    <w:rsid w:val="00E0032E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233C-0FA3-4F55-A04B-13824E9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26042016</cp:lastModifiedBy>
  <cp:revision>2</cp:revision>
  <cp:lastPrinted>2012-12-26T05:18:00Z</cp:lastPrinted>
  <dcterms:created xsi:type="dcterms:W3CDTF">2013-01-24T20:08:00Z</dcterms:created>
  <dcterms:modified xsi:type="dcterms:W3CDTF">2013-01-24T20:08:00Z</dcterms:modified>
</cp:coreProperties>
</file>