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F4" w:rsidRDefault="00C3467E">
      <w:pPr>
        <w:pStyle w:val="a4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52450" cy="638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F4" w:rsidRDefault="00C3467E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675AF4" w:rsidRDefault="00C3467E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НОВОКРАСНЯНСКОГО МУНИЦИПАЛЬНОГО ОБРАЗОВАНИЯ</w:t>
      </w:r>
    </w:p>
    <w:p w:rsidR="00675AF4" w:rsidRDefault="00C3467E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ЕРШОВСКОГО  РАЙОНА</w:t>
      </w:r>
    </w:p>
    <w:p w:rsidR="00675AF4" w:rsidRDefault="00C3467E">
      <w:pPr>
        <w:pStyle w:val="a4"/>
        <w:pBdr>
          <w:bottom w:val="single" w:sz="6" w:space="1" w:color="000000"/>
        </w:pBdr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675AF4" w:rsidRDefault="00675AF4">
      <w:pPr>
        <w:pStyle w:val="a4"/>
        <w:jc w:val="center"/>
        <w:rPr>
          <w:b/>
          <w:szCs w:val="28"/>
        </w:rPr>
      </w:pPr>
    </w:p>
    <w:p w:rsidR="00675AF4" w:rsidRDefault="00C3467E">
      <w:pPr>
        <w:pStyle w:val="a4"/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675AF4" w:rsidRDefault="00C3467E">
      <w:pPr>
        <w:pStyle w:val="a4"/>
        <w:rPr>
          <w:szCs w:val="28"/>
        </w:rPr>
      </w:pPr>
      <w:r>
        <w:rPr>
          <w:szCs w:val="28"/>
        </w:rPr>
        <w:t>от 19.11.2021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19-33</w:t>
      </w:r>
    </w:p>
    <w:p w:rsidR="00675AF4" w:rsidRDefault="00C3467E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Устав</w:t>
      </w:r>
    </w:p>
    <w:p w:rsidR="00675AF4" w:rsidRDefault="00C3467E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Новокраснянского муниципального</w:t>
      </w:r>
    </w:p>
    <w:p w:rsidR="00675AF4" w:rsidRDefault="00C3467E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Ершовского </w:t>
      </w:r>
    </w:p>
    <w:p w:rsidR="00675AF4" w:rsidRDefault="00C3467E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области»</w:t>
      </w:r>
    </w:p>
    <w:p w:rsidR="00675AF4" w:rsidRDefault="00675AF4">
      <w:pPr>
        <w:pStyle w:val="a4"/>
        <w:jc w:val="both"/>
        <w:rPr>
          <w:sz w:val="16"/>
          <w:szCs w:val="16"/>
        </w:rPr>
      </w:pPr>
    </w:p>
    <w:p w:rsidR="00675AF4" w:rsidRDefault="00C3467E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</w:t>
      </w:r>
      <w:r>
        <w:rPr>
          <w:szCs w:val="28"/>
        </w:rPr>
        <w:t>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 принцип</w:t>
      </w:r>
      <w:r>
        <w:rPr>
          <w:szCs w:val="28"/>
        </w:rPr>
        <w:t>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 Сара</w:t>
      </w:r>
      <w:r>
        <w:rPr>
          <w:szCs w:val="28"/>
        </w:rPr>
        <w:t>товской области от 25.02.2021 №23-3СО «О внесении изменения в статью 1 Закона Саратовской области «О вопросах местного значения сельских поселений Саратовской области», Устава Новокраснянского муниципального образования Ершовского  района Саратовской облас</w:t>
      </w:r>
      <w:r>
        <w:rPr>
          <w:szCs w:val="28"/>
        </w:rPr>
        <w:t>ти,</w:t>
      </w:r>
    </w:p>
    <w:p w:rsidR="00675AF4" w:rsidRDefault="00C3467E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РЕШИЛ:</w:t>
      </w:r>
    </w:p>
    <w:p w:rsidR="00675AF4" w:rsidRDefault="00C3467E">
      <w:pPr>
        <w:pStyle w:val="a4"/>
        <w:numPr>
          <w:ilvl w:val="0"/>
          <w:numId w:val="4"/>
        </w:numPr>
        <w:ind w:left="0" w:firstLine="284"/>
        <w:jc w:val="both"/>
        <w:rPr>
          <w:szCs w:val="28"/>
        </w:rPr>
      </w:pPr>
      <w:r>
        <w:rPr>
          <w:szCs w:val="28"/>
        </w:rPr>
        <w:t>Внести в Устав Новокраснянского муниципального образования Ершовского  района Саратовской области, принятый решением Совета Новокраснянского муниципального образования от 17 ноября 2016 г. № 7-22 следующие изменения:</w:t>
      </w:r>
    </w:p>
    <w:p w:rsidR="00675AF4" w:rsidRDefault="00C3467E">
      <w:pPr>
        <w:pStyle w:val="a3"/>
        <w:numPr>
          <w:ilvl w:val="1"/>
          <w:numId w:val="6"/>
        </w:numPr>
        <w:ind w:left="567" w:firstLine="0"/>
        <w:jc w:val="both"/>
        <w:rPr>
          <w:sz w:val="28"/>
        </w:rPr>
      </w:pPr>
      <w:r>
        <w:rPr>
          <w:sz w:val="28"/>
          <w:szCs w:val="26"/>
        </w:rPr>
        <w:t>Пункт 19 части 1 статьи 3 п</w:t>
      </w:r>
      <w:r>
        <w:rPr>
          <w:sz w:val="28"/>
          <w:szCs w:val="26"/>
        </w:rPr>
        <w:t>ризнать утратившим силу;</w:t>
      </w:r>
    </w:p>
    <w:p w:rsidR="00675AF4" w:rsidRDefault="00675AF4">
      <w:pPr>
        <w:pStyle w:val="a3"/>
        <w:ind w:left="567"/>
        <w:jc w:val="both"/>
        <w:rPr>
          <w:sz w:val="28"/>
          <w:szCs w:val="26"/>
        </w:rPr>
      </w:pPr>
    </w:p>
    <w:p w:rsidR="00675AF4" w:rsidRDefault="00C3467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3 дополнить пунктом 23 следующего содержания:</w:t>
      </w:r>
    </w:p>
    <w:p w:rsidR="00675AF4" w:rsidRDefault="00C3467E">
      <w:pPr>
        <w:pStyle w:val="a4"/>
        <w:ind w:left="284"/>
        <w:jc w:val="both"/>
        <w:rPr>
          <w:szCs w:val="28"/>
        </w:rPr>
      </w:pPr>
      <w:r>
        <w:rPr>
          <w:szCs w:val="28"/>
        </w:rPr>
        <w:t xml:space="preserve">    </w:t>
      </w:r>
    </w:p>
    <w:p w:rsidR="00675AF4" w:rsidRDefault="00C3467E">
      <w:pPr>
        <w:pStyle w:val="a4"/>
        <w:ind w:left="284"/>
        <w:jc w:val="both"/>
        <w:rPr>
          <w:szCs w:val="28"/>
        </w:rPr>
      </w:pPr>
      <w:r>
        <w:rPr>
          <w:szCs w:val="28"/>
        </w:rPr>
        <w:t xml:space="preserve">    «23. Осуществление мер по противодействию коррупции в границах поселения»;</w:t>
      </w:r>
    </w:p>
    <w:p w:rsidR="00C3467E" w:rsidRPr="00C3467E" w:rsidRDefault="00C3467E" w:rsidP="00C3467E">
      <w:pPr>
        <w:pStyle w:val="a3"/>
        <w:overflowPunct w:val="0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3467E">
        <w:rPr>
          <w:sz w:val="28"/>
          <w:szCs w:val="28"/>
        </w:rPr>
        <w:t>Допол</w:t>
      </w:r>
      <w:r w:rsidRPr="00C3467E">
        <w:rPr>
          <w:sz w:val="28"/>
          <w:szCs w:val="28"/>
        </w:rPr>
        <w:t>нить часть 1 статьи 3 пунктом 24</w:t>
      </w:r>
      <w:r w:rsidRPr="00C3467E">
        <w:rPr>
          <w:sz w:val="28"/>
          <w:szCs w:val="28"/>
        </w:rPr>
        <w:t xml:space="preserve"> следующего содержания:</w:t>
      </w:r>
    </w:p>
    <w:p w:rsidR="00C3467E" w:rsidRPr="00C3467E" w:rsidRDefault="00C3467E" w:rsidP="00C3467E">
      <w:pPr>
        <w:ind w:left="567"/>
        <w:jc w:val="both"/>
        <w:rPr>
          <w:sz w:val="28"/>
          <w:szCs w:val="28"/>
        </w:rPr>
      </w:pPr>
      <w:r w:rsidRPr="00C3467E">
        <w:rPr>
          <w:sz w:val="28"/>
          <w:szCs w:val="28"/>
        </w:rPr>
        <w:t>«24</w:t>
      </w:r>
      <w:r w:rsidRPr="00C3467E">
        <w:rPr>
          <w:sz w:val="28"/>
          <w:szCs w:val="28"/>
        </w:rPr>
        <w:t xml:space="preserve"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r w:rsidRPr="00C3467E">
        <w:rPr>
          <w:sz w:val="28"/>
          <w:szCs w:val="28"/>
        </w:rPr>
        <w:lastRenderedPageBreak/>
        <w:t>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C3467E" w:rsidRPr="00C3467E" w:rsidRDefault="00C3467E" w:rsidP="00C3467E">
      <w:pPr>
        <w:ind w:left="567"/>
        <w:rPr>
          <w:sz w:val="28"/>
          <w:szCs w:val="28"/>
        </w:rPr>
      </w:pPr>
    </w:p>
    <w:p w:rsidR="00C3467E" w:rsidRPr="00C3467E" w:rsidRDefault="00C3467E" w:rsidP="00C3467E">
      <w:pPr>
        <w:pStyle w:val="a4"/>
        <w:ind w:left="2130"/>
        <w:jc w:val="both"/>
        <w:rPr>
          <w:szCs w:val="28"/>
        </w:rPr>
      </w:pPr>
    </w:p>
    <w:p w:rsidR="00675AF4" w:rsidRDefault="00675AF4">
      <w:pPr>
        <w:jc w:val="both"/>
        <w:rPr>
          <w:sz w:val="28"/>
          <w:szCs w:val="28"/>
        </w:rPr>
      </w:pPr>
    </w:p>
    <w:p w:rsidR="00675AF4" w:rsidRDefault="00C3467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>.  Статью 14 дополнить частью 12 следующего содержания:</w:t>
      </w:r>
    </w:p>
    <w:p w:rsidR="00675AF4" w:rsidRDefault="00675AF4">
      <w:pPr>
        <w:ind w:left="567"/>
        <w:jc w:val="both"/>
        <w:rPr>
          <w:sz w:val="28"/>
          <w:szCs w:val="28"/>
        </w:rPr>
      </w:pPr>
    </w:p>
    <w:p w:rsidR="00675AF4" w:rsidRDefault="00C3467E">
      <w:pPr>
        <w:pStyle w:val="a4"/>
        <w:ind w:left="567"/>
        <w:jc w:val="both"/>
        <w:rPr>
          <w:szCs w:val="28"/>
        </w:rPr>
      </w:pPr>
      <w:r>
        <w:rPr>
          <w:szCs w:val="28"/>
        </w:rPr>
        <w:t>«12. Сход граждан, предусмотренный пунктом 4.3 части 1 статьи 25.1 Федерального закона №131-ФЗ, может созываться Советом Новокраснянского муниципального образования по инициативе группы жителей соответствующей части территории населенного пункта численност</w:t>
      </w:r>
      <w:r>
        <w:rPr>
          <w:szCs w:val="28"/>
        </w:rPr>
        <w:t>ью не менее 10 человек»;</w:t>
      </w:r>
    </w:p>
    <w:p w:rsidR="00675AF4" w:rsidRDefault="00675AF4">
      <w:pPr>
        <w:pStyle w:val="a4"/>
        <w:ind w:left="567"/>
        <w:jc w:val="both"/>
        <w:rPr>
          <w:szCs w:val="28"/>
        </w:rPr>
      </w:pPr>
    </w:p>
    <w:p w:rsidR="00675AF4" w:rsidRDefault="00C3467E">
      <w:pPr>
        <w:pStyle w:val="a4"/>
        <w:ind w:left="567"/>
        <w:jc w:val="both"/>
        <w:rPr>
          <w:szCs w:val="28"/>
        </w:rPr>
      </w:pPr>
      <w:r>
        <w:rPr>
          <w:szCs w:val="28"/>
        </w:rPr>
        <w:t xml:space="preserve">         1.5</w:t>
      </w:r>
      <w:r>
        <w:rPr>
          <w:szCs w:val="28"/>
        </w:rPr>
        <w:t>. Часть 2 статьи 14 изложить в следующей редакции:</w:t>
      </w:r>
    </w:p>
    <w:p w:rsidR="00675AF4" w:rsidRDefault="00675AF4">
      <w:pPr>
        <w:pStyle w:val="a4"/>
        <w:ind w:left="709" w:firstLine="142"/>
        <w:jc w:val="both"/>
        <w:rPr>
          <w:szCs w:val="28"/>
        </w:rPr>
      </w:pPr>
    </w:p>
    <w:p w:rsidR="00675AF4" w:rsidRDefault="00C3467E">
      <w:pPr>
        <w:pStyle w:val="a4"/>
        <w:ind w:left="1134"/>
        <w:jc w:val="both"/>
        <w:rPr>
          <w:szCs w:val="28"/>
        </w:rPr>
      </w:pPr>
      <w:r>
        <w:rPr>
          <w:szCs w:val="28"/>
        </w:rPr>
        <w:t xml:space="preserve"> «2.Сход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</w:t>
      </w:r>
      <w:r>
        <w:rPr>
          <w:szCs w:val="28"/>
        </w:rPr>
        <w:t>ия самостоятельно либо по инициативе группы жителей поселения численностью не менее десяти человек;</w:t>
      </w:r>
    </w:p>
    <w:p w:rsidR="00675AF4" w:rsidRDefault="00675AF4">
      <w:pPr>
        <w:pStyle w:val="a4"/>
        <w:ind w:left="709" w:firstLine="142"/>
        <w:jc w:val="both"/>
        <w:rPr>
          <w:szCs w:val="28"/>
        </w:rPr>
      </w:pPr>
    </w:p>
    <w:p w:rsidR="00675AF4" w:rsidRDefault="00C3467E">
      <w:pPr>
        <w:pStyle w:val="a4"/>
        <w:ind w:left="1134"/>
        <w:jc w:val="both"/>
        <w:rPr>
          <w:szCs w:val="28"/>
        </w:rPr>
      </w:pPr>
      <w:r>
        <w:rPr>
          <w:szCs w:val="28"/>
        </w:rPr>
        <w:t xml:space="preserve"> 1.6</w:t>
      </w:r>
      <w:r>
        <w:rPr>
          <w:szCs w:val="28"/>
        </w:rPr>
        <w:t>. Часть 4 статьи 14 изложить в следующей редакции:</w:t>
      </w:r>
    </w:p>
    <w:p w:rsidR="00675AF4" w:rsidRDefault="00675AF4">
      <w:pPr>
        <w:pStyle w:val="a4"/>
        <w:ind w:left="1134"/>
        <w:jc w:val="both"/>
        <w:rPr>
          <w:szCs w:val="28"/>
        </w:rPr>
      </w:pPr>
    </w:p>
    <w:p w:rsidR="00675AF4" w:rsidRDefault="00C3467E">
      <w:pPr>
        <w:pStyle w:val="a4"/>
        <w:ind w:left="1134"/>
        <w:jc w:val="both"/>
        <w:rPr>
          <w:szCs w:val="28"/>
        </w:rPr>
      </w:pPr>
      <w:r>
        <w:rPr>
          <w:szCs w:val="28"/>
        </w:rPr>
        <w:t>«4. По результатам рассмотрения инициативы граждан  о проведении схода граждан глава муниципального</w:t>
      </w:r>
      <w:r>
        <w:rPr>
          <w:szCs w:val="28"/>
        </w:rPr>
        <w:t xml:space="preserve"> образования принимает решение о проведении схода граждан.</w:t>
      </w:r>
    </w:p>
    <w:p w:rsidR="00675AF4" w:rsidRDefault="00675AF4">
      <w:pPr>
        <w:pStyle w:val="a4"/>
        <w:ind w:left="1134"/>
        <w:jc w:val="both"/>
        <w:rPr>
          <w:szCs w:val="28"/>
        </w:rPr>
      </w:pPr>
    </w:p>
    <w:p w:rsidR="00675AF4" w:rsidRDefault="00C3467E">
      <w:pPr>
        <w:pStyle w:val="a4"/>
        <w:ind w:left="1134"/>
        <w:jc w:val="both"/>
        <w:rPr>
          <w:szCs w:val="28"/>
        </w:rPr>
      </w:pPr>
      <w:r>
        <w:rPr>
          <w:szCs w:val="28"/>
        </w:rPr>
        <w:t>В решении о проведении схода граждан должны быть указаны:</w:t>
      </w:r>
    </w:p>
    <w:p w:rsidR="00675AF4" w:rsidRDefault="00C3467E">
      <w:pPr>
        <w:pStyle w:val="a4"/>
        <w:ind w:left="1134"/>
        <w:jc w:val="both"/>
        <w:rPr>
          <w:szCs w:val="28"/>
        </w:rPr>
      </w:pPr>
      <w:r>
        <w:rPr>
          <w:szCs w:val="28"/>
        </w:rPr>
        <w:tab/>
        <w:t>- дата, место и время проведения схода граждан;</w:t>
      </w:r>
    </w:p>
    <w:p w:rsidR="00675AF4" w:rsidRDefault="00C3467E">
      <w:pPr>
        <w:pStyle w:val="a4"/>
        <w:ind w:left="1134"/>
        <w:jc w:val="both"/>
        <w:rPr>
          <w:szCs w:val="28"/>
        </w:rPr>
      </w:pPr>
      <w:r>
        <w:rPr>
          <w:szCs w:val="28"/>
        </w:rPr>
        <w:tab/>
        <w:t>- повестка дня схода граждан;</w:t>
      </w:r>
    </w:p>
    <w:p w:rsidR="00675AF4" w:rsidRDefault="00C3467E">
      <w:pPr>
        <w:pStyle w:val="a4"/>
        <w:ind w:left="1134"/>
        <w:jc w:val="both"/>
        <w:rPr>
          <w:szCs w:val="28"/>
        </w:rPr>
      </w:pPr>
      <w:r>
        <w:rPr>
          <w:szCs w:val="28"/>
        </w:rPr>
        <w:tab/>
        <w:t>-способы заблаговременного ознакомления с проектом муници</w:t>
      </w:r>
      <w:r>
        <w:rPr>
          <w:szCs w:val="28"/>
        </w:rPr>
        <w:t>пального правового акта и (или) материалами по вопросам, выносимым на решение схода граждан;</w:t>
      </w:r>
    </w:p>
    <w:p w:rsidR="00675AF4" w:rsidRDefault="00675AF4">
      <w:pPr>
        <w:pStyle w:val="a4"/>
        <w:ind w:left="709"/>
        <w:jc w:val="both"/>
        <w:rPr>
          <w:szCs w:val="28"/>
        </w:rPr>
      </w:pPr>
    </w:p>
    <w:p w:rsidR="00675AF4" w:rsidRDefault="00C3467E">
      <w:pPr>
        <w:pStyle w:val="a4"/>
        <w:ind w:left="992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1.7</w:t>
      </w:r>
      <w:r>
        <w:rPr>
          <w:szCs w:val="28"/>
        </w:rPr>
        <w:t>. Часть 8 статьи 14 изложить в следующей редакции:</w:t>
      </w:r>
    </w:p>
    <w:p w:rsidR="00675AF4" w:rsidRDefault="00675AF4">
      <w:pPr>
        <w:pStyle w:val="a4"/>
        <w:ind w:left="992"/>
        <w:jc w:val="both"/>
        <w:rPr>
          <w:szCs w:val="28"/>
        </w:rPr>
      </w:pPr>
    </w:p>
    <w:p w:rsidR="00675AF4" w:rsidRDefault="00C3467E">
      <w:pPr>
        <w:pStyle w:val="a4"/>
        <w:ind w:left="992"/>
        <w:jc w:val="both"/>
        <w:rPr>
          <w:szCs w:val="28"/>
        </w:rPr>
      </w:pPr>
      <w:r>
        <w:rPr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</w:t>
      </w:r>
      <w:r>
        <w:rPr>
          <w:szCs w:val="28"/>
        </w:rPr>
        <w:t xml:space="preserve">ь одновременного совместного </w:t>
      </w:r>
      <w:r>
        <w:rPr>
          <w:szCs w:val="28"/>
        </w:rPr>
        <w:lastRenderedPageBreak/>
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</w:t>
      </w:r>
      <w:r>
        <w:rPr>
          <w:szCs w:val="28"/>
        </w:rPr>
        <w:t xml:space="preserve">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</w:t>
      </w:r>
      <w:r>
        <w:rPr>
          <w:szCs w:val="28"/>
        </w:rPr>
        <w:t>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граждан.»;</w:t>
      </w:r>
    </w:p>
    <w:p w:rsidR="00675AF4" w:rsidRDefault="00675AF4">
      <w:pPr>
        <w:pStyle w:val="a4"/>
        <w:ind w:left="709"/>
        <w:jc w:val="both"/>
        <w:rPr>
          <w:szCs w:val="28"/>
        </w:rPr>
      </w:pPr>
    </w:p>
    <w:p w:rsidR="00675AF4" w:rsidRDefault="00C3467E">
      <w:pPr>
        <w:pStyle w:val="a4"/>
        <w:ind w:left="709"/>
        <w:jc w:val="both"/>
        <w:rPr>
          <w:szCs w:val="28"/>
        </w:rPr>
      </w:pPr>
      <w:r>
        <w:rPr>
          <w:szCs w:val="28"/>
        </w:rPr>
        <w:t>1.8</w:t>
      </w:r>
      <w:r>
        <w:rPr>
          <w:szCs w:val="28"/>
        </w:rPr>
        <w:t>. Статью 50 изложить в следующей редакции:</w:t>
      </w:r>
    </w:p>
    <w:p w:rsidR="00675AF4" w:rsidRDefault="00675AF4">
      <w:pPr>
        <w:pStyle w:val="a4"/>
        <w:ind w:left="709"/>
        <w:jc w:val="both"/>
        <w:rPr>
          <w:szCs w:val="28"/>
        </w:rPr>
      </w:pPr>
    </w:p>
    <w:p w:rsidR="00675AF4" w:rsidRDefault="00C3467E">
      <w:pPr>
        <w:pStyle w:val="a4"/>
        <w:ind w:left="425"/>
        <w:jc w:val="both"/>
        <w:rPr>
          <w:szCs w:val="28"/>
        </w:rPr>
      </w:pPr>
      <w:r>
        <w:rPr>
          <w:szCs w:val="28"/>
        </w:rPr>
        <w:t xml:space="preserve">«1. Под средствами самообложения </w:t>
      </w:r>
      <w:r>
        <w:rPr>
          <w:szCs w:val="28"/>
        </w:rPr>
        <w:t>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устанавливаются в абсолютной величине равным для всех жителей, муниципального образования (населен</w:t>
      </w:r>
      <w:r>
        <w:rPr>
          <w:szCs w:val="28"/>
        </w:rPr>
        <w:t>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пункта(либо части его тер</w:t>
      </w:r>
      <w:r>
        <w:rPr>
          <w:szCs w:val="28"/>
        </w:rPr>
        <w:t>ритории), входящего в состав поселения, и для которых размер платежей может быть уменьшен.</w:t>
      </w:r>
    </w:p>
    <w:p w:rsidR="00675AF4" w:rsidRDefault="00C3467E">
      <w:pPr>
        <w:pStyle w:val="a4"/>
        <w:ind w:left="425"/>
        <w:jc w:val="both"/>
        <w:rPr>
          <w:szCs w:val="28"/>
        </w:rPr>
      </w:pPr>
      <w:r>
        <w:rPr>
          <w:szCs w:val="28"/>
        </w:rPr>
        <w:t>2.Вопросы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</w:t>
      </w:r>
      <w:r>
        <w:rPr>
          <w:szCs w:val="28"/>
        </w:rPr>
        <w:t>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граждан.»;</w:t>
      </w:r>
    </w:p>
    <w:p w:rsidR="00675AF4" w:rsidRDefault="00675AF4">
      <w:pPr>
        <w:pStyle w:val="a4"/>
        <w:ind w:firstLine="284"/>
        <w:jc w:val="both"/>
        <w:rPr>
          <w:szCs w:val="28"/>
        </w:rPr>
      </w:pPr>
    </w:p>
    <w:p w:rsidR="00675AF4" w:rsidRDefault="00C3467E">
      <w:pPr>
        <w:pStyle w:val="a4"/>
        <w:ind w:firstLine="284"/>
        <w:jc w:val="both"/>
        <w:rPr>
          <w:szCs w:val="28"/>
        </w:rPr>
      </w:pPr>
      <w:r>
        <w:rPr>
          <w:szCs w:val="28"/>
        </w:rPr>
        <w:t>1.9</w:t>
      </w:r>
      <w:r>
        <w:rPr>
          <w:szCs w:val="28"/>
        </w:rPr>
        <w:t>. Статью 10 дополнить частью 7 следующего содержания:</w:t>
      </w:r>
    </w:p>
    <w:p w:rsidR="00675AF4" w:rsidRDefault="00C3467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«7. </w:t>
      </w:r>
      <w:r>
        <w:rPr>
          <w:color w:val="000000"/>
          <w:sz w:val="28"/>
          <w:szCs w:val="28"/>
        </w:rPr>
        <w:t>К исключитель</w:t>
      </w:r>
      <w:r>
        <w:rPr>
          <w:color w:val="000000"/>
          <w:sz w:val="28"/>
          <w:szCs w:val="28"/>
        </w:rPr>
        <w:t>ным полномочиям собрания, конференции граждан, осуществляющих территориальное общественное самоуправление, относятся:</w:t>
      </w:r>
    </w:p>
    <w:p w:rsidR="00675AF4" w:rsidRDefault="00C3467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305"/>
      <w:bookmarkEnd w:id="1"/>
      <w:r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675AF4" w:rsidRDefault="00C3467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306"/>
      <w:bookmarkEnd w:id="2"/>
      <w:r>
        <w:rPr>
          <w:color w:val="000000"/>
          <w:sz w:val="28"/>
          <w:szCs w:val="28"/>
        </w:rPr>
        <w:t>2) принятие устава территориального общественного самоупр</w:t>
      </w:r>
      <w:r>
        <w:rPr>
          <w:color w:val="000000"/>
          <w:sz w:val="28"/>
          <w:szCs w:val="28"/>
        </w:rPr>
        <w:t>авления, внесение в него изменений и дополнений;</w:t>
      </w:r>
    </w:p>
    <w:p w:rsidR="00675AF4" w:rsidRDefault="00C3467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307"/>
      <w:bookmarkEnd w:id="3"/>
      <w:r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675AF4" w:rsidRDefault="00C3467E">
      <w:pPr>
        <w:shd w:val="clear" w:color="auto" w:fill="FFFFFF"/>
        <w:spacing w:line="315" w:lineRule="atLeast"/>
        <w:ind w:left="284" w:firstLine="256"/>
        <w:jc w:val="both"/>
        <w:rPr>
          <w:color w:val="000000"/>
          <w:sz w:val="28"/>
          <w:szCs w:val="28"/>
        </w:rPr>
      </w:pPr>
      <w:bookmarkStart w:id="4" w:name="dst100308"/>
      <w:bookmarkEnd w:id="4"/>
      <w:r>
        <w:rPr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675AF4" w:rsidRDefault="00C3467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309"/>
      <w:bookmarkEnd w:id="5"/>
      <w:r>
        <w:rPr>
          <w:color w:val="000000"/>
          <w:sz w:val="28"/>
          <w:szCs w:val="28"/>
        </w:rPr>
        <w:t>5) утверждение сметы доходов и расходов терр</w:t>
      </w:r>
      <w:r>
        <w:rPr>
          <w:color w:val="000000"/>
          <w:sz w:val="28"/>
          <w:szCs w:val="28"/>
        </w:rPr>
        <w:t>иториального общественного самоуправления и отчета о ее исполнении;</w:t>
      </w:r>
    </w:p>
    <w:p w:rsidR="00675AF4" w:rsidRDefault="00C3467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100310"/>
      <w:bookmarkEnd w:id="6"/>
      <w:r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675AF4" w:rsidRDefault="00C3467E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" w:name="dst952"/>
      <w:bookmarkEnd w:id="7"/>
      <w:r>
        <w:rPr>
          <w:color w:val="000000"/>
          <w:sz w:val="28"/>
          <w:szCs w:val="28"/>
        </w:rPr>
        <w:lastRenderedPageBreak/>
        <w:t>7) обсуждение инициативного проекта и принятие решения по вопросу о его одобрени</w:t>
      </w:r>
      <w:r>
        <w:rPr>
          <w:color w:val="000000"/>
          <w:sz w:val="28"/>
          <w:szCs w:val="28"/>
        </w:rPr>
        <w:t>и»;</w:t>
      </w:r>
    </w:p>
    <w:p w:rsidR="00675AF4" w:rsidRDefault="00675AF4">
      <w:pPr>
        <w:pStyle w:val="a4"/>
        <w:ind w:firstLine="284"/>
        <w:jc w:val="both"/>
        <w:rPr>
          <w:b/>
          <w:szCs w:val="28"/>
        </w:rPr>
      </w:pPr>
    </w:p>
    <w:p w:rsidR="00675AF4" w:rsidRDefault="00C3467E">
      <w:pPr>
        <w:pStyle w:val="a4"/>
        <w:ind w:firstLine="284"/>
        <w:jc w:val="both"/>
        <w:rPr>
          <w:szCs w:val="28"/>
        </w:rPr>
      </w:pPr>
      <w:r>
        <w:rPr>
          <w:szCs w:val="28"/>
        </w:rPr>
        <w:t>1.10</w:t>
      </w:r>
      <w:r>
        <w:rPr>
          <w:szCs w:val="28"/>
        </w:rPr>
        <w:t>. Часть 6 статьи 14.1 дополнить пунктом следующего содержания:</w:t>
      </w:r>
    </w:p>
    <w:p w:rsidR="00675AF4" w:rsidRDefault="00C3467E">
      <w:pPr>
        <w:pStyle w:val="a4"/>
        <w:ind w:firstLine="284"/>
        <w:jc w:val="both"/>
        <w:rPr>
          <w:szCs w:val="28"/>
        </w:rPr>
      </w:pPr>
      <w:r>
        <w:rPr>
          <w:szCs w:val="28"/>
        </w:rPr>
        <w:t>«6) вправе вступить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675AF4" w:rsidRDefault="00675AF4">
      <w:pPr>
        <w:pStyle w:val="a4"/>
        <w:ind w:firstLine="284"/>
        <w:jc w:val="both"/>
        <w:rPr>
          <w:szCs w:val="28"/>
        </w:rPr>
      </w:pPr>
    </w:p>
    <w:p w:rsidR="00675AF4" w:rsidRDefault="00C3467E">
      <w:pPr>
        <w:pStyle w:val="a4"/>
        <w:ind w:firstLine="284"/>
        <w:jc w:val="both"/>
        <w:rPr>
          <w:szCs w:val="28"/>
        </w:rPr>
      </w:pPr>
      <w:r>
        <w:rPr>
          <w:szCs w:val="28"/>
        </w:rPr>
        <w:t>1.11</w:t>
      </w:r>
      <w:r>
        <w:rPr>
          <w:szCs w:val="28"/>
        </w:rPr>
        <w:t xml:space="preserve">. </w:t>
      </w:r>
      <w:r>
        <w:rPr>
          <w:szCs w:val="28"/>
        </w:rPr>
        <w:t>Часть 1 статьи 13 изложить в следующей редакции:</w:t>
      </w:r>
    </w:p>
    <w:p w:rsidR="00675AF4" w:rsidRDefault="00C3467E">
      <w:pPr>
        <w:pStyle w:val="a4"/>
        <w:ind w:firstLine="284"/>
        <w:jc w:val="both"/>
        <w:rPr>
          <w:szCs w:val="28"/>
        </w:rPr>
      </w:pPr>
      <w:r>
        <w:rPr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</w:t>
      </w:r>
      <w:r>
        <w:rPr>
          <w:szCs w:val="28"/>
        </w:rPr>
        <w:t>ектов и их рассмотрения осуществления территориального общественного самоуправления на части территории Новокраснянского муниципального образования могут проводиться собрания граждан.</w:t>
      </w:r>
    </w:p>
    <w:p w:rsidR="00675AF4" w:rsidRDefault="00C346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собрании граждан по вопросам внесения инициативных проектов и их рассм</w:t>
      </w:r>
      <w:r>
        <w:rPr>
          <w:sz w:val="28"/>
          <w:szCs w:val="28"/>
        </w:rPr>
        <w:t>отрения вправе принимать участие жителей соответствующей территории, достигшие шестнадцатилетнего возраста. Порядок назначения и и проведения собрания граждан в целях рассмотрения и обсуждения вопросов внесения инициативных проектов определяется нормативны</w:t>
      </w:r>
      <w:r>
        <w:rPr>
          <w:sz w:val="28"/>
          <w:szCs w:val="28"/>
        </w:rPr>
        <w:t>м правовым актом Совета»;</w:t>
      </w:r>
    </w:p>
    <w:p w:rsidR="00675AF4" w:rsidRDefault="00C346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5AF4" w:rsidRDefault="00C346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>
        <w:rPr>
          <w:sz w:val="28"/>
          <w:szCs w:val="28"/>
        </w:rPr>
        <w:t>. Статью 16 изложить в следующей редакции: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>«1.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</w:t>
      </w:r>
      <w:r>
        <w:rPr>
          <w:szCs w:val="28"/>
        </w:rPr>
        <w:t>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>Результаты опроса носят рекомендательный характер.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ab/>
        <w:t>2. В опросе граждан имеют право участвовать жители муниципального образов</w:t>
      </w:r>
      <w:r>
        <w:rPr>
          <w:szCs w:val="28"/>
        </w:rPr>
        <w:t>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проект, достигш</w:t>
      </w:r>
      <w:r>
        <w:rPr>
          <w:szCs w:val="28"/>
        </w:rPr>
        <w:t>ие шестнадцатилетнего возраста.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ab/>
        <w:t>3. Опрос граждан проводится по инициативе: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ab/>
        <w:t>− Совета Новокраснянского муниципального образования</w:t>
      </w:r>
      <w:r>
        <w:rPr>
          <w:i/>
          <w:szCs w:val="28"/>
        </w:rPr>
        <w:t xml:space="preserve"> </w:t>
      </w:r>
      <w:r>
        <w:rPr>
          <w:szCs w:val="28"/>
        </w:rPr>
        <w:t>или главы Новокраснянского муниципального образования - по вопросам местного значения;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ab/>
        <w:t xml:space="preserve">− Правительства Саратовской области - </w:t>
      </w:r>
      <w:r>
        <w:rPr>
          <w:szCs w:val="28"/>
        </w:rPr>
        <w:t>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lastRenderedPageBreak/>
        <w:t>- жителей муниципального образования или его части, в которых предлагается реал</w:t>
      </w:r>
      <w:r>
        <w:rPr>
          <w:szCs w:val="28"/>
        </w:rPr>
        <w:t>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ab/>
        <w:t xml:space="preserve">4. Порядок назначения и проведения опроса граждан определяется нормативным правовым актом Совета Новокраснянского </w:t>
      </w:r>
      <w:r>
        <w:rPr>
          <w:szCs w:val="28"/>
        </w:rPr>
        <w:t>муниципального образования в соответствии с законом Саратовской области.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ab/>
        <w:t>5. Решение о назначении опроса граждан принимается Советом Новокраснянского муниципального образования и оформляется нормативным правовым актом Совета Новокраснянского муниципального</w:t>
      </w:r>
      <w:r>
        <w:rPr>
          <w:szCs w:val="28"/>
        </w:rPr>
        <w:t xml:space="preserve">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</w:t>
      </w:r>
      <w:r>
        <w:rPr>
          <w:szCs w:val="28"/>
        </w:rPr>
        <w:t>ивном правовом акте Совета Новокраснянского муниципального образования о назначении опроса граждан устанавливаются: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>1) дата и сроки проведения опроса граждан;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>2) инициатор проведения опроса граждан;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>3) формулировка вопроса (вопросов), предлагаемого (предла</w:t>
      </w:r>
      <w:r>
        <w:rPr>
          <w:szCs w:val="28"/>
        </w:rPr>
        <w:t>гаемых) при проведении опроса граждан;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>4) методика проведения опроса граждан;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>5) форма опросного листа;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>7) территория проведения опроса граждан</w:t>
      </w:r>
      <w:r>
        <w:rPr>
          <w:szCs w:val="28"/>
        </w:rPr>
        <w:t>;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675AF4" w:rsidRDefault="00C3467E">
      <w:pPr>
        <w:pStyle w:val="a4"/>
        <w:ind w:left="850"/>
        <w:jc w:val="both"/>
        <w:rPr>
          <w:szCs w:val="28"/>
        </w:rPr>
      </w:pPr>
      <w:r>
        <w:rPr>
          <w:szCs w:val="28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</w:t>
      </w:r>
      <w:r>
        <w:rPr>
          <w:szCs w:val="28"/>
        </w:rPr>
        <w:t xml:space="preserve">ния в информационно-телекоммуникационной сети «Интернет» </w:t>
      </w:r>
    </w:p>
    <w:p w:rsidR="00675AF4" w:rsidRDefault="00C3467E">
      <w:pPr>
        <w:pStyle w:val="a4"/>
        <w:ind w:firstLine="284"/>
        <w:jc w:val="both"/>
        <w:rPr>
          <w:szCs w:val="28"/>
        </w:rPr>
      </w:pPr>
      <w:r>
        <w:rPr>
          <w:szCs w:val="28"/>
        </w:rPr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675AF4" w:rsidRDefault="00C3467E">
      <w:pPr>
        <w:pStyle w:val="a4"/>
        <w:ind w:firstLine="284"/>
        <w:jc w:val="both"/>
        <w:rPr>
          <w:szCs w:val="28"/>
        </w:rPr>
      </w:pPr>
      <w:r>
        <w:rPr>
          <w:szCs w:val="28"/>
        </w:rPr>
        <w:t xml:space="preserve">     7. Нормативный правовой акт, указанный в </w:t>
      </w:r>
      <w:hyperlink r:id="rId9" w:history="1">
        <w:r>
          <w:rPr>
            <w:szCs w:val="28"/>
          </w:rPr>
          <w:t xml:space="preserve">части </w:t>
        </w:r>
      </w:hyperlink>
      <w:r>
        <w:rPr>
          <w:szCs w:val="28"/>
        </w:rPr>
        <w:t>5 настоящей статьи, подлежит опубликованию (обнародованию) в порядке, предусмотренном настоящим Уставом, не менее ч</w:t>
      </w:r>
      <w:r>
        <w:rPr>
          <w:szCs w:val="28"/>
        </w:rPr>
        <w:t>ем за десять дней до дня проведения опроса граждан».</w:t>
      </w:r>
    </w:p>
    <w:p w:rsidR="00675AF4" w:rsidRDefault="00675AF4">
      <w:pPr>
        <w:ind w:left="567"/>
        <w:rPr>
          <w:sz w:val="28"/>
          <w:szCs w:val="28"/>
        </w:rPr>
      </w:pPr>
    </w:p>
    <w:p w:rsidR="00675AF4" w:rsidRDefault="00675AF4">
      <w:pPr>
        <w:pStyle w:val="a4"/>
        <w:ind w:firstLine="284"/>
        <w:jc w:val="both"/>
        <w:rPr>
          <w:szCs w:val="28"/>
        </w:rPr>
      </w:pPr>
    </w:p>
    <w:p w:rsidR="00675AF4" w:rsidRDefault="00C346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675AF4" w:rsidRDefault="00C346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официального </w:t>
      </w:r>
      <w:r>
        <w:rPr>
          <w:sz w:val="28"/>
          <w:szCs w:val="28"/>
        </w:rPr>
        <w:t>обнародования  после его государственной регистрации, за исключением пункта 1.1, который вступают в силу с 1 января 2022 года и применяются к правоотношениям, возникающим при составлении и исполнении соответствующих бюджетов, начиная с бюджетов на 2022 год</w:t>
      </w:r>
      <w:r>
        <w:rPr>
          <w:sz w:val="28"/>
          <w:szCs w:val="28"/>
        </w:rPr>
        <w:t xml:space="preserve"> и на плановый 2023 и 2024 годов».</w:t>
      </w:r>
    </w:p>
    <w:p w:rsidR="00675AF4" w:rsidRDefault="00675AF4">
      <w:pPr>
        <w:jc w:val="both"/>
        <w:rPr>
          <w:sz w:val="28"/>
          <w:szCs w:val="28"/>
        </w:rPr>
      </w:pPr>
    </w:p>
    <w:p w:rsidR="00675AF4" w:rsidRDefault="00C346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Новокраснянского муниципального образования </w:t>
      </w:r>
    </w:p>
    <w:p w:rsidR="00675AF4" w:rsidRDefault="00C346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Ершовского  района </w:t>
      </w:r>
    </w:p>
    <w:p w:rsidR="00675AF4" w:rsidRDefault="00C346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Е.Ю. Кузнецова</w:t>
      </w: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p w:rsidR="00675AF4" w:rsidRDefault="00675AF4">
      <w:pPr>
        <w:jc w:val="center"/>
        <w:rPr>
          <w:b/>
          <w:sz w:val="28"/>
          <w:szCs w:val="28"/>
        </w:rPr>
      </w:pPr>
    </w:p>
    <w:sectPr w:rsidR="00675AF4">
      <w:headerReference w:type="even" r:id="rId10"/>
      <w:headerReference w:type="default" r:id="rId11"/>
      <w:pgSz w:w="12240" w:h="15840"/>
      <w:pgMar w:top="1134" w:right="567" w:bottom="107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F4" w:rsidRDefault="00C3467E">
      <w:r>
        <w:separator/>
      </w:r>
    </w:p>
  </w:endnote>
  <w:endnote w:type="continuationSeparator" w:id="0">
    <w:p w:rsidR="00675AF4" w:rsidRDefault="00C3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F4" w:rsidRDefault="00C3467E">
      <w:r>
        <w:separator/>
      </w:r>
    </w:p>
  </w:footnote>
  <w:footnote w:type="continuationSeparator" w:id="0">
    <w:p w:rsidR="00675AF4" w:rsidRDefault="00C3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F4" w:rsidRDefault="00C3467E">
    <w:pPr>
      <w:pStyle w:val="ac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675AF4" w:rsidRDefault="00675A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F4" w:rsidRDefault="00C3467E">
    <w:pPr>
      <w:pStyle w:val="ac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3</w:t>
    </w:r>
    <w:r>
      <w:rPr>
        <w:rStyle w:val="aff3"/>
      </w:rPr>
      <w:fldChar w:fldCharType="end"/>
    </w:r>
  </w:p>
  <w:p w:rsidR="00675AF4" w:rsidRDefault="00675A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589"/>
    <w:multiLevelType w:val="multilevel"/>
    <w:tmpl w:val="6908D38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0" w:hanging="1800"/>
      </w:pPr>
      <w:rPr>
        <w:rFonts w:hint="default"/>
      </w:rPr>
    </w:lvl>
  </w:abstractNum>
  <w:abstractNum w:abstractNumId="1" w15:restartNumberingAfterBreak="0">
    <w:nsid w:val="251C4BB3"/>
    <w:multiLevelType w:val="multilevel"/>
    <w:tmpl w:val="02C2065E"/>
    <w:lvl w:ilvl="0">
      <w:start w:val="1"/>
      <w:numFmt w:val="decimal"/>
      <w:lvlText w:val="%1."/>
      <w:lvlJc w:val="left"/>
      <w:pPr>
        <w:ind w:left="1515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875" w:hanging="720"/>
      </w:pPr>
    </w:lvl>
    <w:lvl w:ilvl="3">
      <w:start w:val="1"/>
      <w:numFmt w:val="decimal"/>
      <w:lvlText w:val="%1.%2.%3.%4."/>
      <w:lvlJc w:val="left"/>
      <w:pPr>
        <w:ind w:left="2235" w:hanging="1080"/>
      </w:pPr>
    </w:lvl>
    <w:lvl w:ilvl="4">
      <w:start w:val="1"/>
      <w:numFmt w:val="decimal"/>
      <w:lvlText w:val="%1.%2.%3.%4.%5."/>
      <w:lvlJc w:val="left"/>
      <w:pPr>
        <w:ind w:left="2235" w:hanging="1080"/>
      </w:pPr>
    </w:lvl>
    <w:lvl w:ilvl="5">
      <w:start w:val="1"/>
      <w:numFmt w:val="decimal"/>
      <w:lvlText w:val="%1.%2.%3.%4.%5.%6."/>
      <w:lvlJc w:val="left"/>
      <w:pPr>
        <w:ind w:left="2595" w:hanging="1440"/>
      </w:pPr>
    </w:lvl>
    <w:lvl w:ilvl="6">
      <w:start w:val="1"/>
      <w:numFmt w:val="decimal"/>
      <w:lvlText w:val="%1.%2.%3.%4.%5.%6.%7."/>
      <w:lvlJc w:val="left"/>
      <w:pPr>
        <w:ind w:left="2955" w:hanging="1800"/>
      </w:pPr>
    </w:lvl>
    <w:lvl w:ilvl="7">
      <w:start w:val="1"/>
      <w:numFmt w:val="decimal"/>
      <w:lvlText w:val="%1.%2.%3.%4.%5.%6.%7.%8."/>
      <w:lvlJc w:val="left"/>
      <w:pPr>
        <w:ind w:left="2955" w:hanging="1800"/>
      </w:pPr>
    </w:lvl>
    <w:lvl w:ilvl="8">
      <w:start w:val="1"/>
      <w:numFmt w:val="decimal"/>
      <w:lvlText w:val="%1.%2.%3.%4.%5.%6.%7.%8.%9."/>
      <w:lvlJc w:val="left"/>
      <w:pPr>
        <w:ind w:left="3315" w:hanging="2160"/>
      </w:pPr>
    </w:lvl>
  </w:abstractNum>
  <w:abstractNum w:abstractNumId="2" w15:restartNumberingAfterBreak="0">
    <w:nsid w:val="49DC36A4"/>
    <w:multiLevelType w:val="multilevel"/>
    <w:tmpl w:val="8F8089A0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230" w:hanging="1080"/>
      </w:pPr>
    </w:lvl>
    <w:lvl w:ilvl="4">
      <w:start w:val="1"/>
      <w:numFmt w:val="decimal"/>
      <w:lvlText w:val="%1.%2.%3.%4.%5."/>
      <w:lvlJc w:val="left"/>
      <w:pPr>
        <w:ind w:left="5100" w:hanging="1080"/>
      </w:pPr>
    </w:lvl>
    <w:lvl w:ilvl="5">
      <w:start w:val="1"/>
      <w:numFmt w:val="decimal"/>
      <w:lvlText w:val="%1.%2.%3.%4.%5.%6."/>
      <w:lvlJc w:val="left"/>
      <w:pPr>
        <w:ind w:left="6330" w:hanging="1440"/>
      </w:pPr>
    </w:lvl>
    <w:lvl w:ilvl="6">
      <w:start w:val="1"/>
      <w:numFmt w:val="decimal"/>
      <w:lvlText w:val="%1.%2.%3.%4.%5.%6.%7."/>
      <w:lvlJc w:val="left"/>
      <w:pPr>
        <w:ind w:left="7200" w:hanging="1440"/>
      </w:pPr>
    </w:lvl>
    <w:lvl w:ilvl="7">
      <w:start w:val="1"/>
      <w:numFmt w:val="decimal"/>
      <w:lvlText w:val="%1.%2.%3.%4.%5.%6.%7.%8."/>
      <w:lvlJc w:val="left"/>
      <w:pPr>
        <w:ind w:left="8430" w:hanging="1800"/>
      </w:pPr>
    </w:lvl>
    <w:lvl w:ilvl="8">
      <w:start w:val="1"/>
      <w:numFmt w:val="decimal"/>
      <w:lvlText w:val="%1.%2.%3.%4.%5.%6.%7.%8.%9."/>
      <w:lvlJc w:val="left"/>
      <w:pPr>
        <w:ind w:left="9300" w:hanging="1800"/>
      </w:pPr>
    </w:lvl>
  </w:abstractNum>
  <w:abstractNum w:abstractNumId="3" w15:restartNumberingAfterBreak="0">
    <w:nsid w:val="731D7E3C"/>
    <w:multiLevelType w:val="multilevel"/>
    <w:tmpl w:val="215AE330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lvlText w:val="%1.%2."/>
      <w:lvlJc w:val="left"/>
      <w:pPr>
        <w:ind w:left="2130" w:hanging="72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230" w:hanging="1080"/>
      </w:pPr>
    </w:lvl>
    <w:lvl w:ilvl="4">
      <w:start w:val="1"/>
      <w:numFmt w:val="decimal"/>
      <w:lvlText w:val="%1.%2.%3.%4.%5."/>
      <w:lvlJc w:val="left"/>
      <w:pPr>
        <w:ind w:left="5100" w:hanging="1080"/>
      </w:pPr>
    </w:lvl>
    <w:lvl w:ilvl="5">
      <w:start w:val="1"/>
      <w:numFmt w:val="decimal"/>
      <w:lvlText w:val="%1.%2.%3.%4.%5.%6."/>
      <w:lvlJc w:val="left"/>
      <w:pPr>
        <w:ind w:left="6330" w:hanging="1440"/>
      </w:pPr>
    </w:lvl>
    <w:lvl w:ilvl="6">
      <w:start w:val="1"/>
      <w:numFmt w:val="decimal"/>
      <w:lvlText w:val="%1.%2.%3.%4.%5.%6.%7."/>
      <w:lvlJc w:val="left"/>
      <w:pPr>
        <w:ind w:left="7200" w:hanging="1440"/>
      </w:pPr>
    </w:lvl>
    <w:lvl w:ilvl="7">
      <w:start w:val="1"/>
      <w:numFmt w:val="decimal"/>
      <w:lvlText w:val="%1.%2.%3.%4.%5.%6.%7.%8."/>
      <w:lvlJc w:val="left"/>
      <w:pPr>
        <w:ind w:left="8430" w:hanging="1800"/>
      </w:pPr>
    </w:lvl>
    <w:lvl w:ilvl="8">
      <w:start w:val="1"/>
      <w:numFmt w:val="decimal"/>
      <w:lvlText w:val="%1.%2.%3.%4.%5.%6.%7.%8.%9."/>
      <w:lvlJc w:val="left"/>
      <w:pPr>
        <w:ind w:left="9300" w:hanging="1800"/>
      </w:pPr>
    </w:lvl>
  </w:abstractNum>
  <w:abstractNum w:abstractNumId="4" w15:restartNumberingAfterBreak="0">
    <w:nsid w:val="7E9A2958"/>
    <w:multiLevelType w:val="hybridMultilevel"/>
    <w:tmpl w:val="94529088"/>
    <w:lvl w:ilvl="0" w:tplc="7ECCEF96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011A9412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67273CC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E97E12D0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2B2A4F38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A71A22B0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04965572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84726E64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8DC2EA04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FAC3657"/>
    <w:multiLevelType w:val="hybridMultilevel"/>
    <w:tmpl w:val="F0FCB98E"/>
    <w:lvl w:ilvl="0" w:tplc="A86A7F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E82D46">
      <w:numFmt w:val="decimal"/>
      <w:lvlText w:val=""/>
      <w:lvlJc w:val="left"/>
    </w:lvl>
    <w:lvl w:ilvl="2" w:tplc="2DF0DB3A">
      <w:numFmt w:val="decimal"/>
      <w:lvlText w:val=""/>
      <w:lvlJc w:val="left"/>
    </w:lvl>
    <w:lvl w:ilvl="3" w:tplc="C0AAEFA8">
      <w:numFmt w:val="decimal"/>
      <w:lvlText w:val=""/>
      <w:lvlJc w:val="left"/>
    </w:lvl>
    <w:lvl w:ilvl="4" w:tplc="BC32615C">
      <w:numFmt w:val="decimal"/>
      <w:lvlText w:val=""/>
      <w:lvlJc w:val="left"/>
    </w:lvl>
    <w:lvl w:ilvl="5" w:tplc="60EE16CC">
      <w:numFmt w:val="decimal"/>
      <w:lvlText w:val=""/>
      <w:lvlJc w:val="left"/>
    </w:lvl>
    <w:lvl w:ilvl="6" w:tplc="D276A5F2">
      <w:numFmt w:val="decimal"/>
      <w:lvlText w:val=""/>
      <w:lvlJc w:val="left"/>
    </w:lvl>
    <w:lvl w:ilvl="7" w:tplc="B3F2E3F0">
      <w:numFmt w:val="decimal"/>
      <w:lvlText w:val=""/>
      <w:lvlJc w:val="left"/>
    </w:lvl>
    <w:lvl w:ilvl="8" w:tplc="0B901520">
      <w:numFmt w:val="decimal"/>
      <w:lvlText w:val=""/>
      <w:lvlJc w:val="left"/>
    </w:lvl>
  </w:abstractNum>
  <w:abstractNum w:abstractNumId="6" w15:restartNumberingAfterBreak="0">
    <w:nsid w:val="7FDE47FE"/>
    <w:multiLevelType w:val="multilevel"/>
    <w:tmpl w:val="4AB8FDF4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lvlText w:val="%1.%2."/>
      <w:lvlJc w:val="left"/>
      <w:pPr>
        <w:ind w:left="21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230" w:hanging="1080"/>
      </w:pPr>
    </w:lvl>
    <w:lvl w:ilvl="4">
      <w:start w:val="1"/>
      <w:numFmt w:val="decimal"/>
      <w:lvlText w:val="%1.%2.%3.%4.%5."/>
      <w:lvlJc w:val="left"/>
      <w:pPr>
        <w:ind w:left="5100" w:hanging="1080"/>
      </w:pPr>
    </w:lvl>
    <w:lvl w:ilvl="5">
      <w:start w:val="1"/>
      <w:numFmt w:val="decimal"/>
      <w:lvlText w:val="%1.%2.%3.%4.%5.%6."/>
      <w:lvlJc w:val="left"/>
      <w:pPr>
        <w:ind w:left="6330" w:hanging="1440"/>
      </w:pPr>
    </w:lvl>
    <w:lvl w:ilvl="6">
      <w:start w:val="1"/>
      <w:numFmt w:val="decimal"/>
      <w:lvlText w:val="%1.%2.%3.%4.%5.%6.%7."/>
      <w:lvlJc w:val="left"/>
      <w:pPr>
        <w:ind w:left="7200" w:hanging="1440"/>
      </w:pPr>
    </w:lvl>
    <w:lvl w:ilvl="7">
      <w:start w:val="1"/>
      <w:numFmt w:val="decimal"/>
      <w:lvlText w:val="%1.%2.%3.%4.%5.%6.%7.%8."/>
      <w:lvlJc w:val="left"/>
      <w:pPr>
        <w:ind w:left="8430" w:hanging="1800"/>
      </w:pPr>
    </w:lvl>
    <w:lvl w:ilvl="8">
      <w:start w:val="1"/>
      <w:numFmt w:val="decimal"/>
      <w:lvlText w:val="%1.%2.%3.%4.%5.%6.%7.%8.%9."/>
      <w:lvlJc w:val="left"/>
      <w:pPr>
        <w:ind w:left="9300" w:hanging="180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AF4"/>
    <w:rsid w:val="00675AF4"/>
    <w:rsid w:val="00C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96D0"/>
  <w15:docId w15:val="{33ED9AE3-C4CC-441E-AD71-52C139F8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styleId="a4">
    <w:name w:val="No Spacing"/>
    <w:link w:val="a5"/>
    <w:rPr>
      <w:sz w:val="28"/>
      <w:lang w:eastAsia="ar-SA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zh-CN"/>
    </w:rPr>
  </w:style>
  <w:style w:type="character" w:customStyle="1" w:styleId="afb">
    <w:name w:val="Гипертекстовая ссылка"/>
    <w:rPr>
      <w:color w:val="106BBE"/>
    </w:rPr>
  </w:style>
  <w:style w:type="paragraph" w:customStyle="1" w:styleId="afc">
    <w:name w:val="Комментарий"/>
    <w:basedOn w:val="a"/>
    <w:next w:val="a"/>
    <w:pPr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d">
    <w:name w:val="Информация об изменениях документа"/>
    <w:basedOn w:val="afc"/>
    <w:next w:val="a"/>
    <w:rPr>
      <w:i/>
      <w:iCs/>
    </w:rPr>
  </w:style>
  <w:style w:type="paragraph" w:styleId="afe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aff">
    <w:name w:val="Не вступил в силу"/>
    <w:rPr>
      <w:color w:val="000000"/>
      <w:shd w:val="clear" w:color="auto" w:fill="D8EDE8"/>
    </w:rPr>
  </w:style>
  <w:style w:type="paragraph" w:customStyle="1" w:styleId="aaanao">
    <w:name w:val="aaanao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aff0">
    <w:name w:val="Заголовок статьи"/>
    <w:basedOn w:val="a"/>
    <w:next w:val="a"/>
    <w:pPr>
      <w:ind w:left="1612" w:hanging="892"/>
      <w:jc w:val="both"/>
    </w:pPr>
    <w:rPr>
      <w:rFonts w:ascii="Arial" w:hAnsi="Arial"/>
      <w:lang w:eastAsia="ru-RU"/>
    </w:rPr>
  </w:style>
  <w:style w:type="character" w:customStyle="1" w:styleId="aff1">
    <w:name w:val="Сравнение редакций. Добавленный фрагмент"/>
    <w:rPr>
      <w:color w:val="000000"/>
      <w:shd w:val="clear" w:color="auto" w:fill="C1D7FF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aff2">
    <w:name w:val="Прижатый влево"/>
    <w:basedOn w:val="a"/>
    <w:next w:val="a"/>
    <w:rPr>
      <w:rFonts w:ascii="Arial" w:hAnsi="Arial"/>
      <w:lang w:eastAsia="ru-RU"/>
    </w:rPr>
  </w:style>
  <w:style w:type="paragraph" w:customStyle="1" w:styleId="a00">
    <w:name w:val="a0"/>
    <w:basedOn w:val="a"/>
    <w:pPr>
      <w:spacing w:before="100" w:beforeAutospacing="1" w:after="100" w:afterAutospacing="1"/>
    </w:pPr>
    <w:rPr>
      <w:lang w:eastAsia="ru-RU"/>
    </w:rPr>
  </w:style>
  <w:style w:type="character" w:styleId="aff3">
    <w:name w:val="page number"/>
    <w:basedOn w:val="a0"/>
  </w:style>
  <w:style w:type="paragraph" w:styleId="aff4">
    <w:name w:val="Normal (Web)"/>
    <w:basedOn w:val="a"/>
    <w:pPr>
      <w:spacing w:before="100" w:beforeAutospacing="1" w:after="100" w:afterAutospacing="1"/>
    </w:pPr>
    <w:rPr>
      <w:lang w:eastAsia="ru-RU"/>
    </w:rPr>
  </w:style>
  <w:style w:type="character" w:customStyle="1" w:styleId="a5">
    <w:name w:val="Без интервала Знак"/>
    <w:link w:val="a4"/>
    <w:rPr>
      <w:sz w:val="28"/>
      <w:lang w:eastAsia="ar-SA"/>
    </w:rPr>
  </w:style>
  <w:style w:type="character" w:customStyle="1" w:styleId="af">
    <w:name w:val="Нижний колонтитул Знак"/>
    <w:link w:val="a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79683C346AF5B1A323BCE48985B7202EDEA8C5BCBAD16B4D5AFAC276A5437782189AAC7E976078C89FC2aFsB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C101E95-6049-44B0-8DC6-00C36F970AA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5</cp:revision>
  <dcterms:created xsi:type="dcterms:W3CDTF">2021-11-24T05:14:00Z</dcterms:created>
  <dcterms:modified xsi:type="dcterms:W3CDTF">2021-11-29T12:59:00Z</dcterms:modified>
</cp:coreProperties>
</file>