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E9" w:rsidRDefault="003D7BE9" w:rsidP="003D7BE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ПРОЕКТ</w:t>
      </w:r>
    </w:p>
    <w:p w:rsidR="003D7BE9" w:rsidRPr="009F600B" w:rsidRDefault="003D7BE9" w:rsidP="003D7BE9">
      <w:pPr>
        <w:jc w:val="center"/>
        <w:rPr>
          <w:rFonts w:ascii="Times New Roman" w:hAnsi="Times New Roman"/>
          <w:b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СОВЕТ</w:t>
      </w:r>
    </w:p>
    <w:p w:rsidR="003D7BE9" w:rsidRPr="009F600B" w:rsidRDefault="003D7BE9" w:rsidP="003D7BE9">
      <w:pPr>
        <w:jc w:val="center"/>
        <w:rPr>
          <w:rFonts w:ascii="Times New Roman" w:hAnsi="Times New Roman"/>
          <w:b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МИУССКОГО МУНИЦИПАЛЬНОГО ОБРАЗОВАНИЯ</w:t>
      </w:r>
    </w:p>
    <w:p w:rsidR="003D7BE9" w:rsidRPr="009F600B" w:rsidRDefault="003D7BE9" w:rsidP="003D7BE9">
      <w:pPr>
        <w:jc w:val="center"/>
        <w:rPr>
          <w:rFonts w:ascii="Times New Roman" w:hAnsi="Times New Roman"/>
          <w:b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ЕРШОВСКОГО МУНИЦИПАЛЬНОГО   РАЙОНА</w:t>
      </w:r>
    </w:p>
    <w:p w:rsidR="003D7BE9" w:rsidRPr="009F600B" w:rsidRDefault="003D7BE9" w:rsidP="003D7BE9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9F600B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3D7BE9" w:rsidRPr="009F600B" w:rsidRDefault="003D7BE9" w:rsidP="003D7BE9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D7BE9" w:rsidRPr="009F600B" w:rsidRDefault="003D7BE9" w:rsidP="003D7BE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F600B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3D7BE9" w:rsidRPr="009F600B" w:rsidRDefault="003D7BE9" w:rsidP="003D7BE9">
      <w:pPr>
        <w:pStyle w:val="1"/>
        <w:jc w:val="left"/>
        <w:rPr>
          <w:sz w:val="28"/>
          <w:szCs w:val="28"/>
        </w:rPr>
      </w:pPr>
    </w:p>
    <w:p w:rsidR="003D7BE9" w:rsidRPr="009F600B" w:rsidRDefault="008F3636" w:rsidP="003D7BE9">
      <w:pPr>
        <w:pStyle w:val="1"/>
        <w:jc w:val="left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5" w:history="1">
        <w:r w:rsidR="003D7BE9" w:rsidRPr="009F60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От __2017г                     </w:t>
        </w:r>
        <w:r w:rsidR="009F60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     </w:t>
        </w:r>
        <w:r w:rsidR="003D7BE9" w:rsidRPr="009F60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 </w:t>
        </w:r>
      </w:hyperlink>
    </w:p>
    <w:p w:rsidR="003D7BE9" w:rsidRPr="009F600B" w:rsidRDefault="003D7BE9" w:rsidP="003D7BE9">
      <w:pPr>
        <w:pStyle w:val="1"/>
        <w:jc w:val="left"/>
        <w:rPr>
          <w:rStyle w:val="a7"/>
          <w:color w:val="auto"/>
          <w:sz w:val="28"/>
          <w:szCs w:val="28"/>
        </w:rPr>
      </w:pPr>
    </w:p>
    <w:p w:rsidR="003D7BE9" w:rsidRPr="009F600B" w:rsidRDefault="003D7BE9" w:rsidP="003D7BE9">
      <w:pPr>
        <w:pStyle w:val="1"/>
        <w:jc w:val="left"/>
        <w:rPr>
          <w:rStyle w:val="a7"/>
          <w:color w:val="auto"/>
          <w:sz w:val="28"/>
          <w:szCs w:val="28"/>
        </w:rPr>
      </w:pPr>
    </w:p>
    <w:p w:rsidR="003D7BE9" w:rsidRPr="009F600B" w:rsidRDefault="003D7BE9" w:rsidP="003D7BE9">
      <w:pPr>
        <w:pStyle w:val="1"/>
        <w:jc w:val="left"/>
        <w:rPr>
          <w:rStyle w:val="a7"/>
          <w:color w:val="auto"/>
          <w:sz w:val="28"/>
          <w:szCs w:val="28"/>
        </w:rPr>
      </w:pPr>
    </w:p>
    <w:p w:rsidR="003D7BE9" w:rsidRPr="009F600B" w:rsidRDefault="008F3636" w:rsidP="003D7BE9">
      <w:pPr>
        <w:pStyle w:val="1"/>
        <w:jc w:val="left"/>
        <w:rPr>
          <w:b w:val="0"/>
          <w:sz w:val="28"/>
          <w:szCs w:val="28"/>
        </w:rPr>
      </w:pPr>
      <w:hyperlink r:id="rId6" w:history="1">
        <w:r w:rsidR="003D7BE9" w:rsidRPr="009F600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«Об установлении налога                                                                                                     на имущество физических лиц</w:t>
        </w:r>
      </w:hyperlink>
      <w:r w:rsidR="003D7BE9" w:rsidRPr="009F600B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3D7BE9" w:rsidRPr="009F600B" w:rsidRDefault="003D7BE9" w:rsidP="003D7B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9F600B">
          <w:rPr>
            <w:rStyle w:val="a7"/>
            <w:color w:val="auto"/>
            <w:sz w:val="28"/>
            <w:szCs w:val="28"/>
          </w:rPr>
          <w:t>главой</w:t>
        </w:r>
      </w:hyperlink>
      <w:r w:rsidRPr="009F600B">
        <w:rPr>
          <w:rFonts w:ascii="Times New Roman" w:hAnsi="Times New Roman"/>
          <w:sz w:val="28"/>
          <w:szCs w:val="28"/>
        </w:rPr>
        <w:t xml:space="preserve"> 32 «Налог на имущество физических лиц» Налогового кодекса Российской Федерации, Уставом </w:t>
      </w:r>
      <w:proofErr w:type="spellStart"/>
      <w:r w:rsidRPr="009F600B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9F600B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Pr="009F600B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9F600B">
        <w:rPr>
          <w:rFonts w:ascii="Times New Roman" w:hAnsi="Times New Roman"/>
          <w:sz w:val="28"/>
          <w:szCs w:val="28"/>
        </w:rPr>
        <w:t xml:space="preserve"> муниципального образования  решил:</w:t>
      </w:r>
    </w:p>
    <w:p w:rsidR="003D7BE9" w:rsidRPr="009F600B" w:rsidRDefault="003D7BE9" w:rsidP="003D7B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F600B">
        <w:rPr>
          <w:rFonts w:ascii="Times New Roman" w:hAnsi="Times New Roman"/>
          <w:sz w:val="28"/>
          <w:szCs w:val="28"/>
        </w:rPr>
        <w:t xml:space="preserve">Ввести на территории </w:t>
      </w:r>
      <w:proofErr w:type="spellStart"/>
      <w:r w:rsidRPr="009F600B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9F600B">
        <w:rPr>
          <w:rFonts w:ascii="Times New Roman" w:hAnsi="Times New Roman"/>
          <w:sz w:val="28"/>
          <w:szCs w:val="28"/>
        </w:rPr>
        <w:t xml:space="preserve"> муниципального образования налог на имущество физических лиц.</w:t>
      </w:r>
    </w:p>
    <w:p w:rsidR="003D7BE9" w:rsidRPr="009F600B" w:rsidRDefault="003D7BE9" w:rsidP="003D7BE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3D7BE9" w:rsidRPr="009F600B" w:rsidRDefault="003D7BE9" w:rsidP="003D7BE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В соответствии со статьей 406 Налогового кодекса Российской Федерации (далее – НК РФ), установить налоговые ставки в следующих размерах:</w:t>
      </w:r>
    </w:p>
    <w:p w:rsidR="003D7BE9" w:rsidRPr="009F600B" w:rsidRDefault="003D7BE9" w:rsidP="003D7BE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0,3%   в отношении жилых домов, жилых помещений;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9F600B">
        <w:rPr>
          <w:rFonts w:ascii="Times New Roman" w:hAnsi="Times New Roman"/>
          <w:sz w:val="28"/>
          <w:szCs w:val="28"/>
        </w:rPr>
        <w:t>машиномест</w:t>
      </w:r>
      <w:proofErr w:type="spellEnd"/>
      <w:r w:rsidRPr="009F600B">
        <w:rPr>
          <w:rFonts w:ascii="Times New Roman" w:hAnsi="Times New Roman"/>
          <w:sz w:val="28"/>
          <w:szCs w:val="28"/>
        </w:rPr>
        <w:t>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2) 2,0%  в отношении объектов налогообложения, включенных в перечень, определяемый в соответствии с </w:t>
      </w:r>
      <w:hyperlink r:id="rId8" w:history="1">
        <w:r w:rsidRPr="009F600B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7 статьи 378.2</w:t>
        </w:r>
      </w:hyperlink>
      <w:r w:rsidRPr="009F600B">
        <w:rPr>
          <w:rFonts w:ascii="Times New Roman" w:hAnsi="Times New Roman"/>
          <w:sz w:val="28"/>
          <w:szCs w:val="28"/>
        </w:rPr>
        <w:t xml:space="preserve"> НК РФ, в отношении объектов налогообложения, предусмотренных </w:t>
      </w:r>
      <w:hyperlink r:id="rId9" w:history="1">
        <w:r w:rsidRPr="009F600B">
          <w:rPr>
            <w:rStyle w:val="a3"/>
            <w:rFonts w:ascii="Times New Roman" w:hAnsi="Times New Roman"/>
            <w:color w:val="auto"/>
            <w:sz w:val="28"/>
            <w:szCs w:val="28"/>
          </w:rPr>
          <w:t>абзацем вторым пункта 10 статьи</w:t>
        </w:r>
        <w:r w:rsidRPr="009F600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9F600B">
          <w:rPr>
            <w:rStyle w:val="a3"/>
            <w:rFonts w:ascii="Times New Roman" w:hAnsi="Times New Roman"/>
            <w:color w:val="auto"/>
            <w:sz w:val="28"/>
            <w:szCs w:val="28"/>
          </w:rPr>
          <w:t>378.2</w:t>
        </w:r>
      </w:hyperlink>
      <w:r w:rsidRPr="009F600B">
        <w:rPr>
          <w:rFonts w:ascii="Times New Roman" w:hAnsi="Times New Roman"/>
          <w:sz w:val="28"/>
          <w:szCs w:val="28"/>
        </w:rPr>
        <w:t xml:space="preserve"> НК РФ, а также в отношении объектов </w:t>
      </w:r>
      <w:r w:rsidRPr="009F600B">
        <w:rPr>
          <w:rFonts w:ascii="Times New Roman" w:hAnsi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3) </w:t>
      </w:r>
      <w:r w:rsidRPr="009F600B">
        <w:rPr>
          <w:rFonts w:ascii="Times New Roman" w:hAnsi="Times New Roman"/>
          <w:b/>
          <w:sz w:val="28"/>
          <w:szCs w:val="28"/>
        </w:rPr>
        <w:t>0,5%</w:t>
      </w:r>
      <w:r w:rsidRPr="009F600B">
        <w:rPr>
          <w:rFonts w:ascii="Times New Roman" w:hAnsi="Times New Roman"/>
          <w:sz w:val="28"/>
          <w:szCs w:val="28"/>
        </w:rPr>
        <w:t xml:space="preserve">  в отношении прочих объектов налогообложения.</w:t>
      </w:r>
    </w:p>
    <w:p w:rsidR="003D7BE9" w:rsidRPr="009F600B" w:rsidRDefault="003D7BE9" w:rsidP="003D7BE9">
      <w:pPr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9F600B">
        <w:rPr>
          <w:rFonts w:ascii="Times New Roman" w:hAnsi="Times New Roman"/>
          <w:sz w:val="28"/>
          <w:szCs w:val="28"/>
        </w:rPr>
        <w:t xml:space="preserve">    4. </w:t>
      </w:r>
      <w:bookmarkEnd w:id="1"/>
      <w:r w:rsidRPr="009F600B"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 силу Решение от 13.11.2014г.  № 20-49.</w:t>
      </w:r>
    </w:p>
    <w:p w:rsidR="003D7BE9" w:rsidRPr="009F600B" w:rsidRDefault="003D7BE9" w:rsidP="003D7B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5. Настоящее Решение вступает в силу с 1 января 2018 года, но не ранее чем по истечении одного месяца со дня </w:t>
      </w:r>
      <w:hyperlink r:id="rId10" w:history="1">
        <w:r w:rsidRPr="009F600B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9F600B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</w:t>
      </w:r>
      <w:hyperlink r:id="rId11" w:history="1">
        <w:r w:rsidRPr="009F60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периода</w:t>
        </w:r>
      </w:hyperlink>
      <w:r w:rsidRPr="009F600B">
        <w:rPr>
          <w:rFonts w:ascii="Times New Roman" w:hAnsi="Times New Roman"/>
          <w:sz w:val="28"/>
          <w:szCs w:val="28"/>
        </w:rPr>
        <w:t xml:space="preserve"> по налогу на имущество физических лиц.</w:t>
      </w:r>
    </w:p>
    <w:p w:rsidR="003D7BE9" w:rsidRPr="009F600B" w:rsidRDefault="003D7BE9" w:rsidP="003D7BE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1"/>
        <w:tblW w:w="0" w:type="auto"/>
        <w:tblLook w:val="04A0"/>
      </w:tblPr>
      <w:tblGrid>
        <w:gridCol w:w="6351"/>
        <w:gridCol w:w="3112"/>
      </w:tblGrid>
      <w:tr w:rsidR="003D7BE9" w:rsidRPr="009F600B" w:rsidTr="003D7BE9">
        <w:trPr>
          <w:trHeight w:val="1554"/>
        </w:trPr>
        <w:tc>
          <w:tcPr>
            <w:tcW w:w="6351" w:type="dxa"/>
            <w:vAlign w:val="bottom"/>
            <w:hideMark/>
          </w:tcPr>
          <w:p w:rsidR="003D7BE9" w:rsidRPr="009F600B" w:rsidRDefault="003D7B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60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9F600B">
              <w:rPr>
                <w:rFonts w:ascii="Times New Roman" w:hAnsi="Times New Roman"/>
                <w:sz w:val="28"/>
                <w:szCs w:val="28"/>
                <w:lang w:eastAsia="en-US"/>
              </w:rPr>
              <w:t>Миусского</w:t>
            </w:r>
            <w:proofErr w:type="spellEnd"/>
            <w:r w:rsidRPr="009F60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муниципального образования:                                                                                     </w:t>
            </w:r>
          </w:p>
        </w:tc>
        <w:tc>
          <w:tcPr>
            <w:tcW w:w="3112" w:type="dxa"/>
            <w:vAlign w:val="bottom"/>
            <w:hideMark/>
          </w:tcPr>
          <w:p w:rsidR="003D7BE9" w:rsidRPr="009F600B" w:rsidRDefault="003D7BE9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600B">
              <w:rPr>
                <w:rFonts w:ascii="Times New Roman" w:hAnsi="Times New Roman"/>
                <w:sz w:val="28"/>
                <w:szCs w:val="28"/>
                <w:lang w:eastAsia="en-US"/>
              </w:rPr>
              <w:t>Т.Ю. Лосева</w:t>
            </w:r>
          </w:p>
        </w:tc>
      </w:tr>
    </w:tbl>
    <w:p w:rsidR="003D7BE9" w:rsidRPr="009F600B" w:rsidRDefault="003D7BE9" w:rsidP="003D7BE9">
      <w:pPr>
        <w:rPr>
          <w:rFonts w:ascii="Times New Roman" w:hAnsi="Times New Roman"/>
          <w:b/>
          <w:sz w:val="28"/>
          <w:szCs w:val="28"/>
          <w:u w:val="single"/>
        </w:rPr>
      </w:pP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sz w:val="28"/>
          <w:szCs w:val="28"/>
        </w:rPr>
        <w:br/>
      </w:r>
      <w:r w:rsidRPr="009F600B">
        <w:rPr>
          <w:rFonts w:ascii="Times New Roman" w:hAnsi="Times New Roman"/>
          <w:b/>
          <w:sz w:val="28"/>
          <w:szCs w:val="28"/>
          <w:u w:val="single"/>
        </w:rPr>
        <w:t>Примечание.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На основании п.4 ст.12 НК РФ, местными налогами признаются налоги, которые 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Местные налоги вводятся в действие и прекращают действовать на территориях муниципальных образований в соответствии НК РФ и нормативными правовыми актами представительных органов муниципальных образований о налогах.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Налог на имущество физических лиц устанавливаются НК РФ и нормативными правовыми актами представительных органов поселений (муниципальных районов), городских округов о налогах и обязательны к уплате на территориях соответствующих поселений (межселенных территориях), городских округов.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Налог на имущество физических лиц вводятся в действие и прекращают действовать на территориях поселений (межселенных территориях), городских округов в соответствии с НК РФ и нормативными правовыми актами представительных органов поселений (муниципальных районов), городских округов о налогах.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lastRenderedPageBreak/>
        <w:t>При установлении местных налогов представительными органами муниципальных образований определяются в порядке и пределах, которые предусмотрены НК РФ, следующие элементы налогообложения: налоговые ставки, порядок и сроки уплаты налогов, если эти элементы налогообложения не установлены НК РФ. Иные элементы налогообложения по местным налогам и налогоплательщики определяются НК РФ.</w:t>
      </w:r>
    </w:p>
    <w:p w:rsidR="003D7BE9" w:rsidRPr="009F600B" w:rsidRDefault="003D7BE9" w:rsidP="003D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0B">
        <w:rPr>
          <w:rFonts w:ascii="Times New Roman" w:hAnsi="Times New Roman" w:cs="Times New Roman"/>
          <w:sz w:val="28"/>
          <w:szCs w:val="28"/>
        </w:rPr>
        <w:t xml:space="preserve">Дублировать в </w:t>
      </w:r>
      <w:r w:rsidRPr="009F600B">
        <w:rPr>
          <w:rFonts w:ascii="Times New Roman" w:hAnsi="Times New Roman"/>
          <w:sz w:val="28"/>
          <w:szCs w:val="28"/>
        </w:rPr>
        <w:t>нормативных правовых актах представительных органах муниципальных образований нормы законодательства Российской Федерации о налогах не требуется.</w:t>
      </w:r>
    </w:p>
    <w:p w:rsidR="003D7BE9" w:rsidRPr="009F600B" w:rsidRDefault="003D7BE9" w:rsidP="003D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E9" w:rsidRPr="009F600B" w:rsidRDefault="003D7BE9" w:rsidP="003D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0B">
        <w:rPr>
          <w:rFonts w:ascii="Times New Roman" w:hAnsi="Times New Roman" w:cs="Times New Roman"/>
          <w:b/>
          <w:sz w:val="28"/>
          <w:szCs w:val="28"/>
        </w:rPr>
        <w:t>1.</w:t>
      </w:r>
      <w:r w:rsidRPr="009F600B">
        <w:rPr>
          <w:rFonts w:ascii="Times New Roman" w:hAnsi="Times New Roman" w:cs="Times New Roman"/>
          <w:sz w:val="28"/>
          <w:szCs w:val="28"/>
        </w:rPr>
        <w:t xml:space="preserve"> </w:t>
      </w:r>
      <w:r w:rsidRPr="009F600B">
        <w:rPr>
          <w:rFonts w:ascii="Times New Roman" w:hAnsi="Times New Roman" w:cs="Times New Roman"/>
          <w:b/>
          <w:sz w:val="28"/>
          <w:szCs w:val="28"/>
        </w:rPr>
        <w:t>Налоговая ставка</w:t>
      </w:r>
      <w:r w:rsidRPr="009F600B">
        <w:rPr>
          <w:rFonts w:ascii="Times New Roman" w:hAnsi="Times New Roman" w:cs="Times New Roman"/>
          <w:sz w:val="28"/>
          <w:szCs w:val="28"/>
        </w:rPr>
        <w:t xml:space="preserve"> является самостоятельным элементом налогообложения, который должен быть определен при установлении каждого налога.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00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9F600B">
        <w:rPr>
          <w:rFonts w:ascii="Times New Roman" w:hAnsi="Times New Roman"/>
          <w:sz w:val="28"/>
          <w:szCs w:val="28"/>
        </w:rPr>
        <w:t xml:space="preserve"> 406 НК РФ «Налоговые ставки»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жилых домов, жилых помещений;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9F600B">
        <w:rPr>
          <w:rFonts w:ascii="Times New Roman" w:hAnsi="Times New Roman"/>
          <w:sz w:val="28"/>
          <w:szCs w:val="28"/>
        </w:rPr>
        <w:t>машиномест</w:t>
      </w:r>
      <w:proofErr w:type="spellEnd"/>
      <w:r w:rsidRPr="009F600B">
        <w:rPr>
          <w:rFonts w:ascii="Times New Roman" w:hAnsi="Times New Roman"/>
          <w:sz w:val="28"/>
          <w:szCs w:val="28"/>
        </w:rPr>
        <w:t>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Налоговые ставки, указанные в подпункте 1 пункта 2 статьи 406 НК РФ могут быть уменьшены до нуля или увеличены, но не более чем в три раза, нормативными правовыми актами представительных органов муниципальных образований.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Так, например, Решением Рязанской городской Думы от 27.11.2014 № 401-II «Об установлении на территории города Рязани налога на имущество физических лиц» установлены следующие налоговые ставки: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-  0,3 процента в отношении: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жилых домов, жилых помещений;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9F600B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9F600B">
        <w:rPr>
          <w:rFonts w:ascii="Times New Roman" w:hAnsi="Times New Roman"/>
          <w:sz w:val="28"/>
          <w:szCs w:val="28"/>
        </w:rPr>
        <w:t>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- 2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- 2 процента в отношении объектов налогообложения, кадастровая стоимость каждого из которых превышает 300 миллионов рублей;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- 0,5 процента в отношении прочих объектов налогообложения.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Законом </w:t>
      </w:r>
      <w:proofErr w:type="gramStart"/>
      <w:r w:rsidRPr="009F600B">
        <w:rPr>
          <w:rFonts w:ascii="Times New Roman" w:hAnsi="Times New Roman"/>
          <w:sz w:val="28"/>
          <w:szCs w:val="28"/>
        </w:rPr>
        <w:t>г</w:t>
      </w:r>
      <w:proofErr w:type="gramEnd"/>
      <w:r w:rsidRPr="009F600B">
        <w:rPr>
          <w:rFonts w:ascii="Times New Roman" w:hAnsi="Times New Roman"/>
          <w:sz w:val="28"/>
          <w:szCs w:val="28"/>
        </w:rPr>
        <w:t>. Москвы от 19 ноября 2014 г. №51 «О налоге на имущество физических лиц» (с изменениями и дополнениями)  предусмотрены в отношении жилых домов и помещений дифференцированные налоговые ставки в зависимости от кадастровой стоимости объектов налогообложения.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00B">
        <w:rPr>
          <w:rFonts w:ascii="Times New Roman" w:hAnsi="Times New Roman"/>
          <w:sz w:val="28"/>
          <w:szCs w:val="28"/>
        </w:rPr>
        <w:t>1) жилых домов, жилых помещений,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Кадастровая стоимость объекта налогообложения</w:t>
      </w:r>
      <w:r w:rsidRPr="009F600B">
        <w:rPr>
          <w:rFonts w:ascii="Times New Roman" w:hAnsi="Times New Roman"/>
          <w:sz w:val="28"/>
          <w:szCs w:val="28"/>
        </w:rPr>
        <w:tab/>
        <w:t>Ставка налога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До 10 млн. рублей (включительно)</w:t>
      </w:r>
      <w:r w:rsidRPr="009F600B">
        <w:rPr>
          <w:rFonts w:ascii="Times New Roman" w:hAnsi="Times New Roman"/>
          <w:sz w:val="28"/>
          <w:szCs w:val="28"/>
        </w:rPr>
        <w:tab/>
        <w:t>0,1 процента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Свыше 10 млн. рублей до 20 млн. рублей (включительно)</w:t>
      </w:r>
      <w:r w:rsidRPr="009F600B">
        <w:rPr>
          <w:rFonts w:ascii="Times New Roman" w:hAnsi="Times New Roman"/>
          <w:sz w:val="28"/>
          <w:szCs w:val="28"/>
        </w:rPr>
        <w:tab/>
        <w:t>0,15 процента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Свыше 20 млн. рублей до 50 млн. рублей (включительно)</w:t>
      </w:r>
      <w:r w:rsidRPr="009F600B">
        <w:rPr>
          <w:rFonts w:ascii="Times New Roman" w:hAnsi="Times New Roman"/>
          <w:sz w:val="28"/>
          <w:szCs w:val="28"/>
        </w:rPr>
        <w:tab/>
        <w:t>0,2 процента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Свыше 50 млн. рублей до 300 млн. рублей (включительно)</w:t>
      </w:r>
      <w:r w:rsidRPr="009F600B">
        <w:rPr>
          <w:rFonts w:ascii="Times New Roman" w:hAnsi="Times New Roman"/>
          <w:sz w:val="28"/>
          <w:szCs w:val="28"/>
        </w:rPr>
        <w:tab/>
        <w:t>0,3 процента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При установлении налоговых ставок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необходимо учитывать налоговые ставки, установленные для данной категории объектов недвижимого имущества для юридических лиц.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Законом Саратовской области от 24.11.2003 № 73-ЗСО «О введении на территории Саратовской области налога на имущество организаций» налоговая ставка в отношении объектов недвижимого имущества, налоговая </w:t>
      </w:r>
      <w:r w:rsidRPr="009F600B">
        <w:rPr>
          <w:rFonts w:ascii="Times New Roman" w:hAnsi="Times New Roman"/>
          <w:sz w:val="28"/>
          <w:szCs w:val="28"/>
        </w:rPr>
        <w:lastRenderedPageBreak/>
        <w:t>база по которым определяется как кадастровая стоимость, устанавливается в следующих размерах: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1) 1 процент - в 2016 году;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2) 1,5 процента - в 2017 году;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3) 2 процента - в 2018 году и последующие годы.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Так как на территории Саратовской области в муниципальных образованиях установлены налоговые ставки по объектам жилого назначения более 0,3%, предлагаем представительным органам муниципальных образований рассмотреть вопрос об установлении максимальных налоговых ставок, предусмотренных ст. 406 НК РФ</w:t>
      </w:r>
      <w:r w:rsidRPr="009F600B">
        <w:rPr>
          <w:rFonts w:ascii="Times New Roman" w:hAnsi="Times New Roman"/>
          <w:sz w:val="28"/>
          <w:szCs w:val="28"/>
        </w:rPr>
        <w:t>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2.</w:t>
      </w:r>
      <w:r w:rsidRPr="009F600B">
        <w:rPr>
          <w:rFonts w:ascii="Times New Roman" w:hAnsi="Times New Roman"/>
          <w:sz w:val="28"/>
          <w:szCs w:val="28"/>
        </w:rPr>
        <w:t xml:space="preserve"> В соответствии с п.4 ст.12 НК РФ, представительными органами муниципальных образований законодательством о налогах и сборах в порядке и пределах, которые предусмотрены НК РФ, могут устанавливаться налоговые льготы, основания и порядок их применения.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Согласно ст.56 НК РФ,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Нормы законодательства о налогах и сборах, определяющие основания, порядок и условия применения льгот по налогам и сборам, не могут носить индивидуального характера.</w:t>
      </w:r>
    </w:p>
    <w:p w:rsidR="003D7BE9" w:rsidRPr="009F600B" w:rsidRDefault="003D7BE9" w:rsidP="003D7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00B">
        <w:rPr>
          <w:rFonts w:ascii="Times New Roman" w:hAnsi="Times New Roman" w:cs="Times New Roman"/>
          <w:sz w:val="28"/>
          <w:szCs w:val="28"/>
        </w:rPr>
        <w:t>Статьей 399 НК РФ предусмотрено, что при установлении налога нормативными правовыми актами представительных органов муниципальных образований, могут также устанавливаться налоговые льготы, не предусмотренные главой 32 НК РФ, основания и порядок их применения налогоплательщиками.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Наряду с налоговыми льготами, предусмотренными статьей 407 НК РФ, могут быть установлены дополнительные налоговые льготы, а также, порядок и основания  применения налоговых льгот.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Например, члены семей, в составе которых имеются трое и более детей в возрасте до 18 лет.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D7BE9" w:rsidRPr="009F600B" w:rsidRDefault="003D7BE9" w:rsidP="003D7BE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7BE9" w:rsidRPr="009F600B" w:rsidRDefault="003D7BE9" w:rsidP="003D7BE9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b/>
          <w:sz w:val="28"/>
          <w:szCs w:val="28"/>
        </w:rPr>
        <w:t>3.</w:t>
      </w:r>
      <w:r w:rsidRPr="009F600B">
        <w:rPr>
          <w:rFonts w:ascii="Times New Roman" w:hAnsi="Times New Roman"/>
          <w:sz w:val="28"/>
          <w:szCs w:val="28"/>
        </w:rPr>
        <w:t xml:space="preserve"> Согласно ст.5 НК РФ: 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настоящей статьей.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>Акты законодательства о сборах вступают в силу не ранее чем по истечении одного месяца со дня их официального опубликования, за исключением случаев, предусмотренных настоящей статьей.</w:t>
      </w:r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00B">
        <w:rPr>
          <w:rFonts w:ascii="Times New Roman" w:hAnsi="Times New Roman"/>
          <w:sz w:val="28"/>
          <w:szCs w:val="28"/>
        </w:rPr>
        <w:lastRenderedPageBreak/>
        <w:t>Федеральные законы, вносящие изменения в настоящий Кодекс в части установления новых налогов и (или) сборов,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образований, вводящие налоги, вступают в силу не ранее 1 января года, следующего за годом их принятия, но не ранее одного месяца со дня их официального опубликования.</w:t>
      </w:r>
      <w:proofErr w:type="gramEnd"/>
    </w:p>
    <w:p w:rsidR="003D7BE9" w:rsidRPr="009F600B" w:rsidRDefault="003D7BE9" w:rsidP="003D7BE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600B">
        <w:rPr>
          <w:rFonts w:ascii="Times New Roman" w:hAnsi="Times New Roman"/>
          <w:sz w:val="28"/>
          <w:szCs w:val="28"/>
        </w:rPr>
        <w:t xml:space="preserve">Акты законодательства о налогах и сборах, указанные в </w:t>
      </w:r>
      <w:hyperlink r:id="rId12" w:history="1">
        <w:r w:rsidR="009F600B" w:rsidRPr="009F600B">
          <w:rPr>
            <w:rStyle w:val="a3"/>
            <w:rFonts w:ascii="Times New Roman" w:hAnsi="Times New Roman"/>
            <w:color w:val="auto"/>
            <w:sz w:val="28"/>
            <w:szCs w:val="28"/>
          </w:rPr>
          <w:t>пунктах 3</w:t>
        </w:r>
      </w:hyperlink>
      <w:r w:rsidRPr="009F600B">
        <w:rPr>
          <w:rFonts w:ascii="Times New Roman" w:hAnsi="Times New Roman"/>
          <w:sz w:val="28"/>
          <w:szCs w:val="28"/>
        </w:rPr>
        <w:t xml:space="preserve">и </w:t>
      </w:r>
      <w:hyperlink r:id="rId13" w:history="1">
        <w:r w:rsidRPr="009F600B">
          <w:rPr>
            <w:rStyle w:val="a3"/>
            <w:rFonts w:ascii="Times New Roman" w:hAnsi="Times New Roman"/>
            <w:color w:val="auto"/>
            <w:sz w:val="28"/>
            <w:szCs w:val="28"/>
          </w:rPr>
          <w:t>4</w:t>
        </w:r>
      </w:hyperlink>
      <w:r w:rsidRPr="009F600B">
        <w:rPr>
          <w:rFonts w:ascii="Times New Roman" w:hAnsi="Times New Roman"/>
          <w:sz w:val="28"/>
          <w:szCs w:val="28"/>
        </w:rPr>
        <w:t xml:space="preserve"> настоящей статьи, могут вступать в силу в сроки, прямо предусмотренные этими актами, но не ранее даты их официального опубликования.</w:t>
      </w:r>
    </w:p>
    <w:p w:rsidR="003D7BE9" w:rsidRPr="009F600B" w:rsidRDefault="003D7BE9" w:rsidP="003D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0B">
        <w:rPr>
          <w:rFonts w:ascii="Times New Roman" w:hAnsi="Times New Roman" w:cs="Times New Roman"/>
          <w:sz w:val="28"/>
          <w:szCs w:val="28"/>
        </w:rPr>
        <w:t>Следует отметить, что в соответствии с письмом Минфина России от 03.08.2005 №03-06-02-02/57, доведенным письмом ФНС России от 10.08.2005 №ГВ-6-21/670@ «О порядке установления и введения в действие местных налогов» в случае, если в муниципальном образовании не учреждено свое печатное средство массовой информации для опубликования муниципальных правовых актов или иной официальной информации, возможно официальное опубликование муниципальных нормативных правовых актов о</w:t>
      </w:r>
      <w:proofErr w:type="gramEnd"/>
      <w:r w:rsidRPr="009F6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0B">
        <w:rPr>
          <w:rFonts w:ascii="Times New Roman" w:hAnsi="Times New Roman" w:cs="Times New Roman"/>
          <w:sz w:val="28"/>
          <w:szCs w:val="28"/>
        </w:rPr>
        <w:t>налогах в печатном средстве массовой информации, учрежденном в соответствующем субъекте Российской Федерации для обнародования (официального опубликования) правовых актов органов государственной власти этого субъекта Российской Федерации (иной официальной информации).</w:t>
      </w:r>
      <w:proofErr w:type="gramEnd"/>
      <w:r w:rsidRPr="009F600B">
        <w:rPr>
          <w:rFonts w:ascii="Times New Roman" w:hAnsi="Times New Roman" w:cs="Times New Roman"/>
          <w:sz w:val="28"/>
          <w:szCs w:val="28"/>
        </w:rPr>
        <w:t xml:space="preserve"> Также возможно обеспечить опубликование (обнародование) таких муниципальных нормативных правовых актов о налогах в виде отдельного издания представительного органа муниципального образования.</w:t>
      </w:r>
    </w:p>
    <w:p w:rsidR="003D7BE9" w:rsidRPr="009F600B" w:rsidRDefault="003D7BE9" w:rsidP="003D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E9" w:rsidRPr="009F600B" w:rsidRDefault="003D7BE9" w:rsidP="003D7BE9">
      <w:pPr>
        <w:rPr>
          <w:sz w:val="28"/>
          <w:szCs w:val="28"/>
        </w:rPr>
      </w:pPr>
    </w:p>
    <w:p w:rsidR="006B26A8" w:rsidRPr="009F600B" w:rsidRDefault="009F600B">
      <w:pPr>
        <w:rPr>
          <w:sz w:val="28"/>
          <w:szCs w:val="28"/>
        </w:rPr>
      </w:pPr>
    </w:p>
    <w:sectPr w:rsidR="006B26A8" w:rsidRPr="009F600B" w:rsidSect="0099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63B"/>
    <w:multiLevelType w:val="hybridMultilevel"/>
    <w:tmpl w:val="DB4CB062"/>
    <w:lvl w:ilvl="0" w:tplc="4D540BE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E68B8"/>
    <w:multiLevelType w:val="hybridMultilevel"/>
    <w:tmpl w:val="0966CB48"/>
    <w:lvl w:ilvl="0" w:tplc="B8866E7C">
      <w:start w:val="1"/>
      <w:numFmt w:val="decimal"/>
      <w:lvlText w:val="%1."/>
      <w:lvlJc w:val="left"/>
      <w:pPr>
        <w:ind w:left="2009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D7BE9"/>
    <w:rsid w:val="00327368"/>
    <w:rsid w:val="003D7BE9"/>
    <w:rsid w:val="008F3636"/>
    <w:rsid w:val="00990F57"/>
    <w:rsid w:val="009F600B"/>
    <w:rsid w:val="00B2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D7BE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E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BE9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3D7BE9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3D7BE9"/>
    <w:rPr>
      <w:sz w:val="24"/>
      <w:szCs w:val="24"/>
    </w:rPr>
  </w:style>
  <w:style w:type="paragraph" w:customStyle="1" w:styleId="ConsPlusNormal">
    <w:name w:val="ConsPlusNormal"/>
    <w:rsid w:val="003D7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3D7BE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9D3EA6E13905D2191D96953BDD66208E3626DB14E39D74E2D18D6ED8CDC005A757B5E07385AFFK" TargetMode="External"/><Relationship Id="rId13" Type="http://schemas.openxmlformats.org/officeDocument/2006/relationships/hyperlink" Target="consultantplus://offline/ref=C0F62020496CD74234AFC9F46B7DFEF6477396966960FAC8E109C502087125C5D1B3B52FC7096FFC13R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502/" TargetMode="External"/><Relationship Id="rId12" Type="http://schemas.openxmlformats.org/officeDocument/2006/relationships/hyperlink" Target="consultantplus://offline/ref=C0F62020496CD74234AFC9F46B7DFEF6477396966960FAC8E109C502087125C5D1B3B52FC7096FFC13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63825.0/" TargetMode="External"/><Relationship Id="rId11" Type="http://schemas.openxmlformats.org/officeDocument/2006/relationships/hyperlink" Target="consultantplus://offline/ref=E64E1C69180D5D12942EBD43D3130A41B76B15088A385F677D4D81C7129B3FC522C9EDA3E798NDZBM" TargetMode="External"/><Relationship Id="rId5" Type="http://schemas.openxmlformats.org/officeDocument/2006/relationships/hyperlink" Target="garantf1://9463825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56382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89D3EA6E13905D2191D96953BDD66208E3626DB14E39D74E2D18D6ED8CDC005A757B5E023F5AF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09042016</dc:creator>
  <cp:lastModifiedBy>09042016</cp:lastModifiedBy>
  <cp:revision>3</cp:revision>
  <dcterms:created xsi:type="dcterms:W3CDTF">2017-11-20T12:01:00Z</dcterms:created>
  <dcterms:modified xsi:type="dcterms:W3CDTF">2017-11-20T12:07:00Z</dcterms:modified>
</cp:coreProperties>
</file>