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4DB" w:rsidRPr="009964DB" w:rsidRDefault="009964DB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426720" cy="495300"/>
            <wp:effectExtent l="19050" t="0" r="0" b="0"/>
            <wp:docPr id="1" name="Рисунок 1" descr="Изображение 028_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Изображение 028_гер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49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АДМИНИСТРАЦИЯ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ДЕКАБРИСТСКОГО МУНИЦИПАЛЬНОГО ОБРАЗОВАНИЯ</w:t>
      </w:r>
    </w:p>
    <w:p w:rsidR="009964DB" w:rsidRPr="009964DB" w:rsidRDefault="009964DB" w:rsidP="009964DB">
      <w:pPr>
        <w:pStyle w:val="a3"/>
        <w:pBdr>
          <w:bottom w:val="single" w:sz="6" w:space="1" w:color="auto"/>
        </w:pBdr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ЕРШОВСКОГО РАЙОНА САРАТОВСКОЙ ОБЛАСТИ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jc w:val="center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ПОСТАНОВЛЕНИЕ</w:t>
      </w:r>
    </w:p>
    <w:p w:rsidR="009964DB" w:rsidRPr="00BE71D4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sz w:val="28"/>
          <w:szCs w:val="28"/>
        </w:rPr>
      </w:pPr>
    </w:p>
    <w:p w:rsidR="009964DB" w:rsidRPr="00BE71D4" w:rsidRDefault="00655538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от 03.06.2021 </w:t>
      </w:r>
      <w:r w:rsidR="009964DB" w:rsidRPr="00BE71D4">
        <w:rPr>
          <w:rFonts w:ascii="Times New Roman" w:hAnsi="Times New Roman"/>
          <w:sz w:val="28"/>
          <w:szCs w:val="28"/>
        </w:rPr>
        <w:t xml:space="preserve"> года</w:t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 w:rsidR="009964DB" w:rsidRPr="00BE71D4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         </w:t>
      </w:r>
      <w:r w:rsidR="009964DB" w:rsidRPr="00BE71D4">
        <w:rPr>
          <w:rFonts w:ascii="Times New Roman" w:hAnsi="Times New Roman"/>
          <w:sz w:val="28"/>
          <w:szCs w:val="28"/>
        </w:rPr>
        <w:t xml:space="preserve">№ </w:t>
      </w:r>
      <w:r>
        <w:rPr>
          <w:rFonts w:ascii="Times New Roman" w:hAnsi="Times New Roman"/>
          <w:sz w:val="28"/>
          <w:szCs w:val="28"/>
        </w:rPr>
        <w:t>22</w:t>
      </w:r>
    </w:p>
    <w:p w:rsidR="009964DB" w:rsidRPr="00BE71D4" w:rsidRDefault="009964DB" w:rsidP="009964DB">
      <w:pPr>
        <w:tabs>
          <w:tab w:val="left" w:pos="426"/>
        </w:tabs>
        <w:ind w:left="567" w:right="-851"/>
        <w:jc w:val="both"/>
        <w:rPr>
          <w:spacing w:val="20"/>
          <w:sz w:val="28"/>
          <w:szCs w:val="28"/>
        </w:rPr>
      </w:pP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Об утверждении Плана по противодействию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 xml:space="preserve">коррупции администрации </w:t>
      </w:r>
      <w:proofErr w:type="gramStart"/>
      <w:r w:rsidRPr="009964DB">
        <w:rPr>
          <w:rFonts w:ascii="Times New Roman" w:hAnsi="Times New Roman"/>
          <w:b/>
          <w:sz w:val="28"/>
          <w:szCs w:val="28"/>
        </w:rPr>
        <w:t>Декабристского</w:t>
      </w:r>
      <w:proofErr w:type="gramEnd"/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муниципального образования Ершовского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 w:rsidRPr="009964DB">
        <w:rPr>
          <w:rFonts w:ascii="Times New Roman" w:hAnsi="Times New Roman"/>
          <w:b/>
          <w:sz w:val="28"/>
          <w:szCs w:val="28"/>
        </w:rPr>
        <w:t>муниципального района Саратовской области</w:t>
      </w:r>
    </w:p>
    <w:p w:rsidR="009964DB" w:rsidRPr="009964DB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на 2021 – 2023</w:t>
      </w:r>
      <w:r w:rsidRPr="009964DB">
        <w:rPr>
          <w:rFonts w:ascii="Times New Roman" w:hAnsi="Times New Roman"/>
          <w:b/>
          <w:sz w:val="28"/>
          <w:szCs w:val="28"/>
        </w:rPr>
        <w:t xml:space="preserve"> годы</w:t>
      </w:r>
    </w:p>
    <w:p w:rsidR="009964DB" w:rsidRPr="00BE71D4" w:rsidRDefault="009964DB" w:rsidP="009964DB">
      <w:pPr>
        <w:pStyle w:val="a3"/>
        <w:tabs>
          <w:tab w:val="left" w:pos="426"/>
        </w:tabs>
        <w:ind w:left="567" w:right="-851"/>
        <w:rPr>
          <w:rFonts w:ascii="Times New Roman" w:hAnsi="Times New Roman"/>
          <w:sz w:val="28"/>
          <w:szCs w:val="28"/>
        </w:rPr>
      </w:pPr>
    </w:p>
    <w:p w:rsidR="009964DB" w:rsidRPr="00BE71D4" w:rsidRDefault="009964DB" w:rsidP="0068221B">
      <w:pPr>
        <w:tabs>
          <w:tab w:val="left" w:pos="426"/>
        </w:tabs>
        <w:ind w:left="567" w:right="565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Pr="00BE71D4">
        <w:rPr>
          <w:sz w:val="28"/>
          <w:szCs w:val="28"/>
        </w:rPr>
        <w:t>В соответствии с Федеральным законом от 25.12.2008 №</w:t>
      </w:r>
      <w:r>
        <w:rPr>
          <w:sz w:val="28"/>
          <w:szCs w:val="28"/>
        </w:rPr>
        <w:t xml:space="preserve"> </w:t>
      </w:r>
      <w:r w:rsidRPr="00BE71D4">
        <w:rPr>
          <w:sz w:val="28"/>
          <w:szCs w:val="28"/>
        </w:rPr>
        <w:t xml:space="preserve">273-ФЗ «О противодействии коррупции», руководствуясь Уставом </w:t>
      </w:r>
      <w:r>
        <w:rPr>
          <w:sz w:val="28"/>
          <w:szCs w:val="28"/>
        </w:rPr>
        <w:t>Декабристского</w:t>
      </w:r>
      <w:r w:rsidRPr="00BE71D4">
        <w:rPr>
          <w:sz w:val="28"/>
          <w:szCs w:val="28"/>
        </w:rPr>
        <w:t xml:space="preserve"> муниципального образования Ершовского муниципального района, администрация </w:t>
      </w:r>
      <w:r>
        <w:rPr>
          <w:sz w:val="28"/>
          <w:szCs w:val="28"/>
        </w:rPr>
        <w:t>Декабристского</w:t>
      </w:r>
      <w:r w:rsidRPr="00BE71D4">
        <w:rPr>
          <w:sz w:val="28"/>
          <w:szCs w:val="28"/>
        </w:rPr>
        <w:t xml:space="preserve"> муниципальног</w:t>
      </w:r>
      <w:r>
        <w:rPr>
          <w:sz w:val="28"/>
          <w:szCs w:val="28"/>
        </w:rPr>
        <w:t>о образования Ершовского района</w:t>
      </w:r>
    </w:p>
    <w:p w:rsidR="009964DB" w:rsidRPr="00BE71D4" w:rsidRDefault="009964DB" w:rsidP="0068221B">
      <w:pPr>
        <w:tabs>
          <w:tab w:val="left" w:pos="426"/>
        </w:tabs>
        <w:ind w:left="567" w:right="565"/>
        <w:jc w:val="center"/>
        <w:rPr>
          <w:b/>
          <w:sz w:val="28"/>
          <w:szCs w:val="28"/>
        </w:rPr>
      </w:pPr>
      <w:r w:rsidRPr="00BE71D4">
        <w:rPr>
          <w:b/>
          <w:sz w:val="28"/>
          <w:szCs w:val="28"/>
        </w:rPr>
        <w:t>ПОСТАНОВЛЯЕТ:</w:t>
      </w:r>
    </w:p>
    <w:p w:rsidR="009964DB" w:rsidRPr="000927E5" w:rsidRDefault="009964DB" w:rsidP="0068221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right="565" w:firstLine="0"/>
        <w:jc w:val="both"/>
        <w:rPr>
          <w:rFonts w:ascii="Times New Roman" w:hAnsi="Times New Roman"/>
          <w:sz w:val="28"/>
          <w:szCs w:val="28"/>
        </w:rPr>
      </w:pPr>
      <w:r w:rsidRPr="000927E5">
        <w:rPr>
          <w:rFonts w:ascii="Times New Roman" w:hAnsi="Times New Roman"/>
          <w:sz w:val="28"/>
          <w:szCs w:val="28"/>
        </w:rPr>
        <w:t>Утвердить План по противодействию коррупции администрации Декабристского муниципального образования Ершовского муниципального ра</w:t>
      </w:r>
      <w:r>
        <w:rPr>
          <w:rFonts w:ascii="Times New Roman" w:hAnsi="Times New Roman"/>
          <w:sz w:val="28"/>
          <w:szCs w:val="28"/>
        </w:rPr>
        <w:t>йона Саратовской области на 2021 – 2023</w:t>
      </w:r>
      <w:r w:rsidRPr="000927E5">
        <w:rPr>
          <w:rFonts w:ascii="Times New Roman" w:hAnsi="Times New Roman"/>
          <w:sz w:val="28"/>
          <w:szCs w:val="28"/>
        </w:rPr>
        <w:t xml:space="preserve"> годы.</w:t>
      </w:r>
    </w:p>
    <w:p w:rsidR="009964DB" w:rsidRPr="000927E5" w:rsidRDefault="009964DB" w:rsidP="0068221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right="565" w:firstLine="0"/>
        <w:jc w:val="both"/>
        <w:rPr>
          <w:rFonts w:ascii="Times New Roman" w:hAnsi="Times New Roman"/>
          <w:sz w:val="28"/>
          <w:szCs w:val="28"/>
        </w:rPr>
      </w:pPr>
      <w:r w:rsidRPr="000927E5">
        <w:rPr>
          <w:rFonts w:ascii="Times New Roman" w:hAnsi="Times New Roman"/>
          <w:sz w:val="28"/>
          <w:szCs w:val="28"/>
        </w:rPr>
        <w:t xml:space="preserve">Признать </w:t>
      </w:r>
      <w:r w:rsidRPr="000927E5">
        <w:rPr>
          <w:rFonts w:ascii="Times New Roman" w:hAnsi="Times New Roman"/>
          <w:bCs/>
          <w:sz w:val="28"/>
          <w:szCs w:val="28"/>
        </w:rPr>
        <w:t>постановление админ</w:t>
      </w:r>
      <w:r w:rsidR="0068221B">
        <w:rPr>
          <w:rFonts w:ascii="Times New Roman" w:hAnsi="Times New Roman"/>
          <w:bCs/>
          <w:sz w:val="28"/>
          <w:szCs w:val="28"/>
        </w:rPr>
        <w:t>истрации Декабристского МО от 10.10.2018 г. № 35</w:t>
      </w:r>
      <w:r w:rsidRPr="000927E5">
        <w:rPr>
          <w:rFonts w:ascii="Times New Roman" w:hAnsi="Times New Roman"/>
          <w:bCs/>
          <w:sz w:val="28"/>
          <w:szCs w:val="28"/>
        </w:rPr>
        <w:t xml:space="preserve"> «Об утверждении </w:t>
      </w:r>
      <w:r w:rsidR="0068221B">
        <w:rPr>
          <w:rFonts w:ascii="Times New Roman" w:hAnsi="Times New Roman"/>
          <w:sz w:val="28"/>
          <w:szCs w:val="28"/>
        </w:rPr>
        <w:t xml:space="preserve">Плана по противодействию коррупции </w:t>
      </w:r>
      <w:r w:rsidRPr="000927E5">
        <w:rPr>
          <w:rFonts w:ascii="Times New Roman" w:hAnsi="Times New Roman"/>
          <w:sz w:val="28"/>
          <w:szCs w:val="28"/>
        </w:rPr>
        <w:t xml:space="preserve"> администрации Декабристского муниципального образования </w:t>
      </w:r>
      <w:r w:rsidR="0068221B">
        <w:rPr>
          <w:rFonts w:ascii="Times New Roman" w:hAnsi="Times New Roman"/>
          <w:sz w:val="28"/>
          <w:szCs w:val="28"/>
        </w:rPr>
        <w:t>Ершовского муниципального района Саратовской области на 2018 - 2020</w:t>
      </w:r>
      <w:r w:rsidRPr="000927E5">
        <w:rPr>
          <w:rFonts w:ascii="Times New Roman" w:hAnsi="Times New Roman"/>
          <w:sz w:val="28"/>
          <w:szCs w:val="28"/>
        </w:rPr>
        <w:t xml:space="preserve"> годы»</w:t>
      </w:r>
      <w:r w:rsidR="0068221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утратившим силу.</w:t>
      </w:r>
    </w:p>
    <w:p w:rsidR="009964DB" w:rsidRPr="000927E5" w:rsidRDefault="009964DB" w:rsidP="0068221B">
      <w:pPr>
        <w:pStyle w:val="a3"/>
        <w:numPr>
          <w:ilvl w:val="0"/>
          <w:numId w:val="1"/>
        </w:numPr>
        <w:tabs>
          <w:tab w:val="left" w:pos="426"/>
        </w:tabs>
        <w:spacing w:line="276" w:lineRule="auto"/>
        <w:ind w:left="567" w:right="565" w:firstLine="0"/>
        <w:jc w:val="both"/>
        <w:rPr>
          <w:rFonts w:ascii="Times New Roman" w:hAnsi="Times New Roman"/>
          <w:sz w:val="28"/>
          <w:szCs w:val="28"/>
        </w:rPr>
      </w:pPr>
      <w:proofErr w:type="gramStart"/>
      <w:r w:rsidRPr="000927E5">
        <w:rPr>
          <w:rFonts w:ascii="Times New Roman" w:hAnsi="Times New Roman"/>
          <w:sz w:val="28"/>
          <w:szCs w:val="28"/>
        </w:rPr>
        <w:t>Разместить</w:t>
      </w:r>
      <w:proofErr w:type="gramEnd"/>
      <w:r w:rsidRPr="000927E5">
        <w:rPr>
          <w:rFonts w:ascii="Times New Roman" w:hAnsi="Times New Roman"/>
          <w:sz w:val="28"/>
          <w:szCs w:val="28"/>
        </w:rPr>
        <w:t xml:space="preserve"> настоящее постановление на официальном сайте администрации Декабристского муниципального образования Ершовского муниципального района Саратовской области.</w:t>
      </w:r>
    </w:p>
    <w:p w:rsidR="0068221B" w:rsidRDefault="0068221B" w:rsidP="009964DB">
      <w:pPr>
        <w:tabs>
          <w:tab w:val="left" w:pos="426"/>
        </w:tabs>
        <w:ind w:left="567" w:right="-851"/>
        <w:jc w:val="both"/>
        <w:rPr>
          <w:sz w:val="28"/>
          <w:szCs w:val="28"/>
        </w:rPr>
      </w:pPr>
    </w:p>
    <w:p w:rsidR="0068221B" w:rsidRDefault="0068221B" w:rsidP="009964DB">
      <w:pPr>
        <w:tabs>
          <w:tab w:val="left" w:pos="426"/>
        </w:tabs>
        <w:ind w:left="567" w:right="-851"/>
        <w:jc w:val="both"/>
        <w:rPr>
          <w:sz w:val="28"/>
          <w:szCs w:val="28"/>
        </w:rPr>
      </w:pPr>
    </w:p>
    <w:p w:rsidR="0068221B" w:rsidRDefault="0068221B" w:rsidP="009964DB">
      <w:pPr>
        <w:tabs>
          <w:tab w:val="left" w:pos="426"/>
        </w:tabs>
        <w:ind w:left="567" w:right="-851"/>
        <w:jc w:val="both"/>
        <w:rPr>
          <w:sz w:val="28"/>
          <w:szCs w:val="28"/>
        </w:rPr>
      </w:pPr>
    </w:p>
    <w:p w:rsidR="0068221B" w:rsidRDefault="0068221B" w:rsidP="009964DB">
      <w:pPr>
        <w:tabs>
          <w:tab w:val="left" w:pos="426"/>
        </w:tabs>
        <w:ind w:left="567" w:right="-85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  <w:proofErr w:type="gramStart"/>
      <w:r>
        <w:rPr>
          <w:sz w:val="28"/>
          <w:szCs w:val="28"/>
        </w:rPr>
        <w:t>Декабристского</w:t>
      </w:r>
      <w:proofErr w:type="gramEnd"/>
      <w:r>
        <w:rPr>
          <w:sz w:val="28"/>
          <w:szCs w:val="28"/>
        </w:rPr>
        <w:t xml:space="preserve"> </w:t>
      </w:r>
    </w:p>
    <w:p w:rsidR="0068221B" w:rsidRDefault="0068221B" w:rsidP="0068221B">
      <w:pPr>
        <w:tabs>
          <w:tab w:val="left" w:pos="426"/>
        </w:tabs>
        <w:ind w:left="567" w:right="849"/>
        <w:rPr>
          <w:sz w:val="28"/>
          <w:szCs w:val="28"/>
        </w:rPr>
        <w:sectPr w:rsidR="0068221B" w:rsidSect="00655538">
          <w:pgSz w:w="11906" w:h="16838"/>
          <w:pgMar w:top="672" w:right="568" w:bottom="1134" w:left="850" w:header="284" w:footer="708" w:gutter="0"/>
          <w:cols w:space="708"/>
          <w:docGrid w:linePitch="360"/>
        </w:sectPr>
      </w:pPr>
      <w:r>
        <w:rPr>
          <w:sz w:val="28"/>
          <w:szCs w:val="28"/>
        </w:rPr>
        <w:t>муниципального образования                                               М.А. Полещук</w:t>
      </w:r>
    </w:p>
    <w:p w:rsidR="009964DB" w:rsidRPr="0068221B" w:rsidRDefault="009964DB" w:rsidP="0068221B">
      <w:pPr>
        <w:tabs>
          <w:tab w:val="left" w:pos="426"/>
        </w:tabs>
        <w:ind w:right="-851"/>
        <w:rPr>
          <w:sz w:val="28"/>
          <w:szCs w:val="28"/>
        </w:rPr>
      </w:pPr>
    </w:p>
    <w:p w:rsidR="009964DB" w:rsidRDefault="009964DB" w:rsidP="0068221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План</w:t>
      </w:r>
    </w:p>
    <w:p w:rsidR="009964DB" w:rsidRDefault="009964DB" w:rsidP="009964DB">
      <w:pPr>
        <w:pStyle w:val="ConsPlusNormal"/>
        <w:ind w:firstLine="0"/>
        <w:jc w:val="center"/>
        <w:rPr>
          <w:rFonts w:ascii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</w:rPr>
        <w:t>по противодействию коррупции администрации Декабристского муниципального образования Ершовского муниципального ра</w:t>
      </w:r>
      <w:r w:rsidR="0068221B">
        <w:rPr>
          <w:rFonts w:ascii="Times New Roman" w:hAnsi="Times New Roman" w:cs="Times New Roman"/>
          <w:b/>
          <w:color w:val="000000"/>
          <w:sz w:val="28"/>
          <w:szCs w:val="28"/>
        </w:rPr>
        <w:t>йона Саратовской области на 2021 – 2023</w:t>
      </w:r>
      <w:r>
        <w:rPr>
          <w:rFonts w:ascii="Times New Roman" w:hAnsi="Times New Roman" w:cs="Times New Roman"/>
          <w:b/>
          <w:color w:val="000000"/>
          <w:sz w:val="28"/>
          <w:szCs w:val="28"/>
        </w:rPr>
        <w:t xml:space="preserve"> годы</w:t>
      </w:r>
    </w:p>
    <w:p w:rsidR="009964DB" w:rsidRDefault="009964DB" w:rsidP="009964DB">
      <w:pPr>
        <w:jc w:val="right"/>
        <w:rPr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6" w:space="0" w:color="auto"/>
          <w:insideV w:val="single" w:sz="6" w:space="0" w:color="auto"/>
        </w:tblBorders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571"/>
        <w:gridCol w:w="3475"/>
        <w:gridCol w:w="1753"/>
        <w:gridCol w:w="2671"/>
        <w:gridCol w:w="3475"/>
        <w:gridCol w:w="2749"/>
      </w:tblGrid>
      <w:tr w:rsidR="009964DB" w:rsidTr="009964D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 xml:space="preserve">№ </w:t>
            </w:r>
            <w:proofErr w:type="spellStart"/>
            <w:proofErr w:type="gram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  <w:proofErr w:type="gramEnd"/>
            <w:r>
              <w:rPr>
                <w:rFonts w:ascii="Times New Roman CYR" w:hAnsi="Times New Roman CYR"/>
                <w:b/>
                <w:color w:val="000000"/>
              </w:rPr>
              <w:t>/</w:t>
            </w:r>
            <w:proofErr w:type="spellStart"/>
            <w:r>
              <w:rPr>
                <w:rFonts w:ascii="Times New Roman CYR" w:hAnsi="Times New Roman CYR"/>
                <w:b/>
                <w:color w:val="000000"/>
              </w:rPr>
              <w:t>п</w:t>
            </w:r>
            <w:proofErr w:type="spellEnd"/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Мероприятия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Исполнители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Срок выполнения</w:t>
            </w: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Индикаторы и показатели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b/>
                <w:color w:val="000000"/>
              </w:rPr>
            </w:pPr>
            <w:r>
              <w:rPr>
                <w:rFonts w:ascii="Times New Roman CYR" w:hAnsi="Times New Roman CYR"/>
                <w:b/>
                <w:color w:val="000000"/>
              </w:rPr>
              <w:t>Ожидаемый результат</w:t>
            </w: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1. Организационные меры по обеспечению реализации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политики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  <w:sz w:val="22"/>
                <w:szCs w:val="22"/>
              </w:rPr>
              <w:t>1.1.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Внесение в план по противодействию коррупции администрации Декабристского МО Ершовского муниципального района Саратовской области (</w:t>
            </w:r>
            <w:r>
              <w:rPr>
                <w:b/>
                <w:sz w:val="24"/>
                <w:szCs w:val="24"/>
              </w:rPr>
              <w:t>далее - план по противодействию коррупции</w:t>
            </w:r>
            <w:r>
              <w:rPr>
                <w:sz w:val="24"/>
                <w:szCs w:val="24"/>
              </w:rPr>
              <w:t xml:space="preserve">) изменений в целях приведения его в соответствие с требованиями </w:t>
            </w:r>
            <w:proofErr w:type="spellStart"/>
            <w:r>
              <w:rPr>
                <w:sz w:val="24"/>
                <w:szCs w:val="24"/>
              </w:rPr>
              <w:t>антикоррупционного</w:t>
            </w:r>
            <w:proofErr w:type="spellEnd"/>
            <w:r>
              <w:rPr>
                <w:sz w:val="24"/>
                <w:szCs w:val="24"/>
              </w:rPr>
              <w:t xml:space="preserve"> законодательства 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по мере принятия нормативных правовых актов </w:t>
            </w:r>
            <w:proofErr w:type="spellStart"/>
            <w:r>
              <w:rPr>
                <w:sz w:val="24"/>
                <w:szCs w:val="24"/>
              </w:rPr>
              <w:t>антикоррупционной</w:t>
            </w:r>
            <w:proofErr w:type="spellEnd"/>
            <w:r>
              <w:rPr>
                <w:sz w:val="24"/>
                <w:szCs w:val="24"/>
              </w:rPr>
              <w:t xml:space="preserve"> направленности и разработки методических рекомендаций по вопросам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vMerge w:val="restart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1.2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на совещаниях у главы поселения  хода и результатов выполнения мероприятий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направленности, в том числе: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ежеквартально, по результатам квартала</w:t>
            </w:r>
          </w:p>
        </w:tc>
        <w:tc>
          <w:tcPr>
            <w:tcW w:w="0" w:type="auto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количество совещаний по вопросам реализации и результатам выполнения мероприятий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 – не менее 2 единиц в течение каждого полугодия</w:t>
            </w:r>
          </w:p>
        </w:tc>
        <w:tc>
          <w:tcPr>
            <w:tcW w:w="2749" w:type="dxa"/>
            <w:vMerge w:val="restart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регулярного рассмотрения хода и результатов выполнения мероприятий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направленности</w:t>
            </w:r>
          </w:p>
        </w:tc>
      </w:tr>
      <w:tr w:rsidR="009964DB" w:rsidTr="009964DB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анализа работы сотрудников администрации по профилактике коррупционных и иных правонарушений);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</w:tr>
      <w:tr w:rsidR="009964DB" w:rsidTr="009964DB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nil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вопросов обеспечения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за применением предусмотренных законодательством мер юридической ответственности в каждом случае несоблюдения запретов, ограничений и требований, установленных в целях противодействия коррупции, в том числе мер по предотвращению и (или) урегулированию конфликта интересов;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</w:tr>
      <w:tr w:rsidR="009964DB" w:rsidTr="009964DB">
        <w:tc>
          <w:tcPr>
            <w:tcW w:w="0" w:type="auto"/>
            <w:vMerge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rFonts w:ascii="Times New Roman CYR" w:hAnsi="Times New Roman CYR"/>
                <w:color w:val="000000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состояния работы по приведению в установленные сроки правовых </w:t>
            </w:r>
            <w:proofErr w:type="gramStart"/>
            <w:r>
              <w:rPr>
                <w:color w:val="000000"/>
                <w:sz w:val="24"/>
                <w:szCs w:val="24"/>
              </w:rPr>
              <w:t>актов органа местного самоуправления власти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в соответствие  с нормативными правовыми актами Российской Федерации в сфере противодействия коррупции</w:t>
            </w: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  <w:tc>
          <w:tcPr>
            <w:tcW w:w="0" w:type="auto"/>
            <w:vMerge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rPr>
                <w:color w:val="000000"/>
              </w:rPr>
            </w:pP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2. Повышение эффективности механизмов урегулирования конфликта интересов, обеспечение соблюдения муниципальными служащими ограничений, запретов и принципов служебного поведения в связи с исполнением ими должностных обязанностей, а также ответственности за их нарушение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Организационно-техническое и документационное обеспечение деятельности комиссии по соблюдению требований к служебному поведению муниципальных служащих области и урегулированию конфликта интересов, а также совершенствование </w:t>
            </w:r>
            <w:r>
              <w:rPr>
                <w:color w:val="000000"/>
                <w:sz w:val="24"/>
                <w:szCs w:val="24"/>
              </w:rPr>
              <w:lastRenderedPageBreak/>
              <w:t>нормативных правовых актов органа местного самоуправления власти области, регламентирующих ее функционирование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Привлечение к участию в работе комиссии по соблюдению требований к служебному поведению муниципальных служащих области и урегулированию конфликта интересов представителей институтов гражданского общества в соответствии с Указом Президента Российской Федерации от 1 июля 2010 года № 821 «О комиссиях по соблюдению требований к служебному поведению федеральных государственных служащих и урегулированию конфликта интересов»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доля заседаний комиссии по соблюдению требований к служебному поведению муниципальных служащих области и урегулированию конфликта интересов с участием представителей институтов гражданского общества – не менее 100 процентов от общего количества проведённых заседаний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участия представителей институтов гражданского общества на каждом заседании комиссии по соблюдению требований к служебному поведению муниципальных служащих области и урегулированию конфликта интересов</w:t>
            </w:r>
          </w:p>
        </w:tc>
      </w:tr>
      <w:tr w:rsidR="009964DB" w:rsidTr="009964DB">
        <w:trPr>
          <w:trHeight w:val="1305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проверок достоверности и полноты сведений, представляемых гражданами, претендующими на замещение должностей муниципальной службы и лицами, замещающими указанные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поступлении информации, являющейся основанием для проведения проверки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проведённых проверок к количеству фактов поступления информации, являющейся основанием для проведения проверок,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проведения проверки представленных сведений в каждом случае поступления информации, являющейся основанием для проведения проверки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Организация и обеспечение работы по рассмотрению уведомлений представителя </w:t>
            </w:r>
            <w:r>
              <w:rPr>
                <w:color w:val="000000"/>
                <w:sz w:val="24"/>
                <w:szCs w:val="24"/>
              </w:rPr>
              <w:lastRenderedPageBreak/>
              <w:t>нанимателя о фактах обращения в целях склонения муниципальных служащих области к совершению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1) отношение количества поступивших уведомлений о фактах обращения в целях </w:t>
            </w:r>
            <w:r>
              <w:rPr>
                <w:color w:val="000000"/>
                <w:sz w:val="24"/>
                <w:szCs w:val="24"/>
              </w:rPr>
              <w:lastRenderedPageBreak/>
              <w:t>склонения муниципальных области к совершению коррупционных правонарушений к количеству фактов указанных обращений - не менее 100 процентов;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отношение количества проверок, проведённых по поступившим уведомлениям, к количеству поступивших уведомлений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1) обеспечение представления муниципальными </w:t>
            </w:r>
            <w:r>
              <w:rPr>
                <w:color w:val="000000"/>
                <w:sz w:val="24"/>
                <w:szCs w:val="24"/>
              </w:rPr>
              <w:lastRenderedPageBreak/>
              <w:t>служащими уведомлений представителю нанимателя в каждом случае обращения к ним в целях склонения к совершению коррупционных правонарушений;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2) обеспечение проведения проверок в каждом случае поступления уведомления представителю нанимателя о фактах обращения в целях склонения муниципального служащего области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 совершению коррупционных правонарушений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Поддержание в актуальном состоянии перечня должностей муниципальной службы, при назначении на которые граждане и при замещении которых муниципальные служащие обязаны представлять сведения о своих доходах, об имуществе и обязательствах имущественного характера, а также сведения о доходах, об имуществе и обязательствах имущественного характера своих супруги </w:t>
            </w:r>
            <w:r>
              <w:rPr>
                <w:color w:val="000000"/>
                <w:sz w:val="24"/>
                <w:szCs w:val="24"/>
              </w:rPr>
              <w:lastRenderedPageBreak/>
              <w:t>(супруга) и несовершеннолетних детей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rPr>
          <w:trHeight w:val="1584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>введения требования об использовании специального программного обеспечения «Справки БК» всеми лицами, претендующими на замещение должностей или замещающими должности, осуществление полномочий по которым влечет за собой обязанность представлять сведения о своих доходах, расходах, об имуществе и обязательствах имущественного характера, о доходах, расходах, об имуществе и обязательствах имущественного характера своих супругов и несовершеннолетних детей, при заполнении справок о доходах, расходах, об имуществе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 </w:t>
            </w:r>
            <w:proofErr w:type="gramStart"/>
            <w:r>
              <w:rPr>
                <w:color w:val="000000"/>
                <w:sz w:val="24"/>
                <w:szCs w:val="24"/>
              </w:rPr>
              <w:t>обязательствах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имущественного характера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68221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 1 января 2021</w:t>
            </w:r>
            <w:r w:rsidR="009964DB">
              <w:rPr>
                <w:color w:val="000000"/>
                <w:sz w:val="24"/>
                <w:szCs w:val="24"/>
              </w:rPr>
              <w:t xml:space="preserve"> года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rPr>
          <w:trHeight w:val="2409"/>
        </w:trPr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контроля исполнения должностных обязанностей лицами, проходящими муниципальную службу на должностях, замещение которых связано с коррупционными рисками, и устранение таких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2.8.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реализации </w:t>
            </w:r>
            <w:r>
              <w:rPr>
                <w:color w:val="000000"/>
                <w:sz w:val="24"/>
                <w:szCs w:val="24"/>
              </w:rPr>
              <w:lastRenderedPageBreak/>
              <w:t>комплекса организационных, разъяснительных и иных мер по соблюдению муниципальными служащими запретов, ограничений и требований, установленных в целях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2.9.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</w:t>
            </w:r>
            <w:proofErr w:type="gramStart"/>
            <w:r>
              <w:rPr>
                <w:color w:val="000000"/>
                <w:sz w:val="24"/>
                <w:szCs w:val="24"/>
              </w:rPr>
              <w:t>контроля за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соблюдением лицами, замещающими должности муниципальной службы, требований законодательства Российской Федерации о противодействии коррупции, касающихся предотвращения и урегулирования конфликта интересов, в том числе за привлечением таких лиц к ответственности в случае их несоблюдения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2.10.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повышение эффективности кадровой работы в части, касающейся ведения личных дел лиц, замещающих должности муниципальной службы, в том числе контроля за актуализацией сведений, содержащихся в анкетах, представляемых при назначении на указанные должности и поступлении на </w:t>
            </w:r>
            <w:r>
              <w:rPr>
                <w:color w:val="000000"/>
                <w:sz w:val="24"/>
                <w:szCs w:val="24"/>
              </w:rPr>
              <w:lastRenderedPageBreak/>
              <w:t>такую службу, об их родственниках и свойственниках в целях выявления возможного конфликта интересов</w:t>
            </w:r>
            <w:proofErr w:type="gramEnd"/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2.11.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повышения квалификации муниципальных служащих, в должностные обязанности которых входит участие в противодействии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ежегодно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отношение количества муниципальных служащих, в должностные обязанности которых входит участие в противодействии коррупции, к количеству указанных лиц, получивших дополнительное профессиональное образование по вопросам противодействия коррупции, -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получения дополнительного профессионального образования по вопросам противодействия коррупции всеми муниципальными служащими, в должностные обязанности которых входит участие в противодействии коррупции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Организация обучения муниципальных служащих, впервые поступивших на муниципальную службу области для замещения должностей, включенных в перечни должностей, установленные нормативными правовыми актами Российской Федерации, по образовательным программам в области противодействия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 назначении на соответствующие должности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2.13.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Обмен лучшими практиками, передовым опытом организации работы по противодействию коррупции (изучение </w:t>
            </w:r>
            <w:r>
              <w:rPr>
                <w:color w:val="000000"/>
                <w:sz w:val="24"/>
                <w:szCs w:val="24"/>
              </w:rPr>
              <w:lastRenderedPageBreak/>
              <w:t>соответствующей информации органов местного самоуправления, в том числе иных регионов, распространение имеющегося положительного опыта)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3. Выявление и систематизация причин и условий проявления коррупции в деятельности органа местного самоуправления области, мониторинг коррупционных рисков и их устранение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экспертизы проектов нормативных правовых актов, принимаемых органом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количества проведенных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 к количеству разработанных проектов нормативных правовых актов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проведения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экспертизы каждого проекта принимаемого нормативного правового акта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Осуществление мониторинга применения нормативных правовых актов, принятых органом местного самоуправления области, и проведение в отношении них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экспертизы при наличии признаков возможных коррупциогенных факторов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в соответствии с планом по противодействию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Рассмотрение вопросов правоприменительной практики, по результатам вступивших в законную силу решений судов, арбитражных судов о признании </w:t>
            </w:r>
            <w:proofErr w:type="gramStart"/>
            <w:r>
              <w:rPr>
                <w:color w:val="000000"/>
                <w:sz w:val="24"/>
                <w:szCs w:val="24"/>
              </w:rPr>
              <w:t>недействительными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ненормативных правовых актов, </w:t>
            </w:r>
            <w:r>
              <w:rPr>
                <w:color w:val="000000"/>
                <w:sz w:val="24"/>
                <w:szCs w:val="24"/>
              </w:rPr>
              <w:lastRenderedPageBreak/>
              <w:t>незаконными решений и действий (бездействия) органа местного самоуправления в целях выработки и принятия мер по предупреждению и устранению причин выявленных 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ежеквартально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3.4.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Размещение в установленном порядке в информационно-телекоммуникационной сети «Интернет» разрабатываемых органом местного самоуправления проектов нормативных правовых актов, в отношении которых предусмотрено проведение независимой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постоянно, по мере разработки проектов нормативных правовых актов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отношение количества размещённых в установленном порядке в информационно-телекоммуникационной сети «Интернет» проектов нормативных правовых актов к количеству разработанных проектов, в отношении которых предусмотрено проведение независимой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экспертизы,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размещения в установленном порядке в информационно-телекоммуникационной сети «Интернет» каждого проекта принимаемого нормативного правового акта, в отношении которого предусмотрено проведение независимой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3.5.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Осуществление мониторинга с целью выявления коррупционных рисков в деятельности по осуществлению закупок для обеспечения муниципальных нужд области и устранение выявленных коррупционных рисков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3.6.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противодействию коррупции</w:t>
            </w:r>
          </w:p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при </w:t>
            </w:r>
            <w:r>
              <w:rPr>
                <w:color w:val="000000"/>
                <w:sz w:val="24"/>
              </w:rPr>
              <w:t>осуществлении з</w:t>
            </w:r>
            <w:r>
              <w:rPr>
                <w:color w:val="000000"/>
                <w:sz w:val="24"/>
                <w:szCs w:val="24"/>
              </w:rPr>
              <w:t xml:space="preserve">акупок для обеспечения муниципальных нужд области, в том числе </w:t>
            </w:r>
            <w:r>
              <w:rPr>
                <w:color w:val="000000"/>
                <w:sz w:val="24"/>
                <w:szCs w:val="24"/>
              </w:rPr>
              <w:lastRenderedPageBreak/>
              <w:t xml:space="preserve">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 членов закупочных комиссий с участниками закупок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3.7.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proofErr w:type="gramStart"/>
            <w:r>
              <w:rPr>
                <w:color w:val="000000"/>
                <w:sz w:val="24"/>
                <w:szCs w:val="24"/>
              </w:rPr>
              <w:t xml:space="preserve">Разработка и принятие мер по противодействию коррупции при учете и использовании объектов муниципальной собственности области, в  том числе направленных на недопущение возникновения конфликта интересов в указанной сфере деятельности путём проведения анализа в целях выявления </w:t>
            </w:r>
            <w:proofErr w:type="spellStart"/>
            <w:r>
              <w:rPr>
                <w:color w:val="000000"/>
                <w:sz w:val="24"/>
                <w:szCs w:val="24"/>
              </w:rPr>
              <w:t>аффилированных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связей должностных лиц, участвующих в принятии решений о предоставлении объектов муниципальной собственности области с физическими и юридическими лицами, в отношении которых принято решение о предоставлении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объектов муниципальной собственности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4. Взаимодействие органа местного самоуправления области с институтами гражданского общества и гражданами, обеспечение доступности информации о деятельности органа местного самоуправления области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4.1.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анализа </w:t>
            </w:r>
            <w:r>
              <w:rPr>
                <w:color w:val="000000"/>
                <w:sz w:val="24"/>
                <w:szCs w:val="24"/>
              </w:rPr>
              <w:lastRenderedPageBreak/>
              <w:t>поступающих обращений граждан и организаций на предмет наличия сведений о возможных проявлениях коррупции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постоянно, по мере </w:t>
            </w:r>
            <w:r>
              <w:rPr>
                <w:color w:val="000000"/>
                <w:sz w:val="24"/>
                <w:szCs w:val="24"/>
              </w:rPr>
              <w:lastRenderedPageBreak/>
              <w:t>поступления обращений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отношение количества </w:t>
            </w:r>
            <w:r>
              <w:rPr>
                <w:color w:val="000000"/>
                <w:sz w:val="24"/>
                <w:szCs w:val="24"/>
              </w:rPr>
              <w:lastRenderedPageBreak/>
              <w:t>обращений, проанализированных на предмет наличия сведений о возможных проявлениях коррупции, к общему количеству поступивших обращений – не менее 100 процентов</w:t>
            </w: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обеспечение проведения </w:t>
            </w:r>
            <w:r>
              <w:rPr>
                <w:color w:val="000000"/>
                <w:sz w:val="24"/>
                <w:szCs w:val="24"/>
              </w:rPr>
              <w:lastRenderedPageBreak/>
              <w:t>анализа каждого поступившего обращения на предмет наличия сведений о возможных проявлениях коррупции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4.2.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Разработка и принятие мер по профилактике коррупционных правонарушений по результатам анализа обращений граждан и организаций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 мере выявления сведений о возможных проявлениях коррупции и/или предпосылок для совершения коррупционных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4.3.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Обеспечение взаимодействия со средствами массовой информации по вопросам противодействия коррупции, в том числе в части размещения информационных материалов по вопросам </w:t>
            </w:r>
            <w:proofErr w:type="spellStart"/>
            <w:r>
              <w:rPr>
                <w:color w:val="000000"/>
                <w:sz w:val="24"/>
                <w:szCs w:val="24"/>
              </w:rPr>
              <w:t>антикоррупционной</w:t>
            </w:r>
            <w:proofErr w:type="spellEnd"/>
            <w:r>
              <w:rPr>
                <w:color w:val="000000"/>
                <w:sz w:val="24"/>
                <w:szCs w:val="24"/>
              </w:rPr>
              <w:t xml:space="preserve"> деятельности органа местного самоуправления области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Специалист администрации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14694" w:type="dxa"/>
            <w:gridSpan w:val="6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5. Мероприятия органа местного самоуправления области, направленные на противодействие коррупции, с учетом специфики его деятельности</w:t>
            </w: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t>5.1.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Разработка и принятие мер, направленных на оптимизацию предоставления муниципальных услуг, исполнения муниципальных функций, в том числе внедрение </w:t>
            </w:r>
            <w:r>
              <w:rPr>
                <w:color w:val="000000"/>
                <w:sz w:val="24"/>
                <w:szCs w:val="24"/>
              </w:rPr>
              <w:lastRenderedPageBreak/>
              <w:t>соответствующих административных регламентов и обеспечение соблюдения требований действующих административных регламентов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постоянно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  <w:tr w:rsidR="009964DB" w:rsidTr="009964DB">
        <w:tc>
          <w:tcPr>
            <w:tcW w:w="0" w:type="auto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jc w:val="center"/>
              <w:rPr>
                <w:rFonts w:ascii="Times New Roman CYR" w:hAnsi="Times New Roman CYR"/>
                <w:color w:val="000000"/>
              </w:rPr>
            </w:pPr>
            <w:r>
              <w:rPr>
                <w:rFonts w:ascii="Times New Roman CYR" w:hAnsi="Times New Roman CYR"/>
                <w:color w:val="000000"/>
                <w:sz w:val="22"/>
                <w:szCs w:val="22"/>
              </w:rPr>
              <w:lastRenderedPageBreak/>
              <w:t>5.2.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Проведение </w:t>
            </w:r>
            <w:proofErr w:type="gramStart"/>
            <w:r>
              <w:rPr>
                <w:color w:val="000000"/>
                <w:sz w:val="24"/>
                <w:szCs w:val="24"/>
              </w:rPr>
              <w:t>мониторинга сферы деятельности органа местного самоуправления области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с целью получения информации о коррупционных правонарушениях, с которыми граждане сталкиваются наиболее часто (бытовая коррупция), разработка и принятие мер по устранению условий для совершения таких правонарушений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Глава МО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  <w:hideMark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1 раз в полугодие</w:t>
            </w:r>
          </w:p>
        </w:tc>
        <w:tc>
          <w:tcPr>
            <w:tcW w:w="0" w:type="auto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  <w:tc>
          <w:tcPr>
            <w:tcW w:w="274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9964DB" w:rsidRDefault="009964DB">
            <w:pPr>
              <w:pStyle w:val="31"/>
              <w:tabs>
                <w:tab w:val="left" w:pos="-817"/>
              </w:tabs>
              <w:jc w:val="center"/>
              <w:rPr>
                <w:color w:val="000000"/>
                <w:sz w:val="24"/>
                <w:szCs w:val="24"/>
              </w:rPr>
            </w:pPr>
          </w:p>
        </w:tc>
      </w:tr>
    </w:tbl>
    <w:p w:rsidR="009964DB" w:rsidRDefault="009964DB" w:rsidP="009964DB">
      <w:pPr>
        <w:jc w:val="right"/>
        <w:rPr>
          <w:color w:val="000000"/>
        </w:rPr>
      </w:pPr>
    </w:p>
    <w:p w:rsidR="009964DB" w:rsidRDefault="009964DB" w:rsidP="009964DB">
      <w:pPr>
        <w:jc w:val="right"/>
        <w:rPr>
          <w:color w:val="000000"/>
        </w:rPr>
      </w:pPr>
    </w:p>
    <w:p w:rsidR="009964DB" w:rsidRDefault="009964DB" w:rsidP="009964DB">
      <w:pPr>
        <w:rPr>
          <w:color w:val="000000"/>
        </w:rPr>
      </w:pPr>
      <w:r>
        <w:rPr>
          <w:color w:val="000000"/>
        </w:rPr>
        <w:tab/>
      </w:r>
      <w:r>
        <w:rPr>
          <w:color w:val="000000"/>
        </w:rPr>
        <w:tab/>
        <w:t>Глава Декабристского МО</w:t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</w:r>
      <w:r>
        <w:rPr>
          <w:color w:val="000000"/>
        </w:rPr>
        <w:tab/>
        <w:t>М.А. Полещук</w:t>
      </w:r>
    </w:p>
    <w:p w:rsidR="00760002" w:rsidRDefault="00760002"/>
    <w:sectPr w:rsidR="00760002" w:rsidSect="009964DB">
      <w:pgSz w:w="16838" w:h="11906" w:orient="landscape"/>
      <w:pgMar w:top="568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1E9D" w:rsidRDefault="00FF1E9D" w:rsidP="009964DB">
      <w:r>
        <w:separator/>
      </w:r>
    </w:p>
  </w:endnote>
  <w:endnote w:type="continuationSeparator" w:id="0">
    <w:p w:rsidR="00FF1E9D" w:rsidRDefault="00FF1E9D" w:rsidP="009964D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1E9D" w:rsidRDefault="00FF1E9D" w:rsidP="009964DB">
      <w:r>
        <w:separator/>
      </w:r>
    </w:p>
  </w:footnote>
  <w:footnote w:type="continuationSeparator" w:id="0">
    <w:p w:rsidR="00FF1E9D" w:rsidRDefault="00FF1E9D" w:rsidP="009964D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7AC2A90"/>
    <w:multiLevelType w:val="hybridMultilevel"/>
    <w:tmpl w:val="86D896C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964DB"/>
    <w:rsid w:val="002D0B80"/>
    <w:rsid w:val="003703F6"/>
    <w:rsid w:val="00494DA3"/>
    <w:rsid w:val="00655538"/>
    <w:rsid w:val="0068221B"/>
    <w:rsid w:val="006D1881"/>
    <w:rsid w:val="0071375A"/>
    <w:rsid w:val="00760002"/>
    <w:rsid w:val="009964DB"/>
    <w:rsid w:val="00AA3AFB"/>
    <w:rsid w:val="00B0011B"/>
    <w:rsid w:val="00BE7006"/>
    <w:rsid w:val="00DC35E7"/>
    <w:rsid w:val="00E63648"/>
    <w:rsid w:val="00FF1E9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64D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9964DB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31">
    <w:name w:val="Основной текст 31"/>
    <w:basedOn w:val="a"/>
    <w:rsid w:val="009964DB"/>
    <w:pPr>
      <w:overflowPunct w:val="0"/>
      <w:autoSpaceDE w:val="0"/>
      <w:autoSpaceDN w:val="0"/>
      <w:adjustRightInd w:val="0"/>
    </w:pPr>
    <w:rPr>
      <w:sz w:val="28"/>
      <w:szCs w:val="20"/>
    </w:rPr>
  </w:style>
  <w:style w:type="paragraph" w:styleId="a3">
    <w:name w:val="No Spacing"/>
    <w:link w:val="a4"/>
    <w:uiPriority w:val="1"/>
    <w:qFormat/>
    <w:rsid w:val="009964DB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character" w:customStyle="1" w:styleId="a4">
    <w:name w:val="Без интервала Знак"/>
    <w:link w:val="a3"/>
    <w:uiPriority w:val="1"/>
    <w:rsid w:val="009964DB"/>
    <w:rPr>
      <w:rFonts w:ascii="Calibri" w:eastAsia="Times New Roman" w:hAnsi="Calibri" w:cs="Times New Roman"/>
      <w:lang w:eastAsia="ar-SA"/>
    </w:rPr>
  </w:style>
  <w:style w:type="paragraph" w:styleId="a5">
    <w:name w:val="Balloon Text"/>
    <w:basedOn w:val="a"/>
    <w:link w:val="a6"/>
    <w:uiPriority w:val="99"/>
    <w:semiHidden/>
    <w:unhideWhenUsed/>
    <w:rsid w:val="009964D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964DB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header"/>
    <w:basedOn w:val="a"/>
    <w:link w:val="a8"/>
    <w:uiPriority w:val="99"/>
    <w:semiHidden/>
    <w:unhideWhenUsed/>
    <w:rsid w:val="009964DB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semiHidden/>
    <w:rsid w:val="009964DB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footer"/>
    <w:basedOn w:val="a"/>
    <w:link w:val="aa"/>
    <w:uiPriority w:val="99"/>
    <w:semiHidden/>
    <w:unhideWhenUsed/>
    <w:rsid w:val="009964DB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semiHidden/>
    <w:rsid w:val="009964DB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9527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2306</Words>
  <Characters>13146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cp:lastPrinted>2021-06-07T07:06:00Z</cp:lastPrinted>
  <dcterms:created xsi:type="dcterms:W3CDTF">2021-04-01T07:54:00Z</dcterms:created>
  <dcterms:modified xsi:type="dcterms:W3CDTF">2021-06-07T07:07:00Z</dcterms:modified>
</cp:coreProperties>
</file>