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8"/>
        <w:gridCol w:w="5458"/>
        <w:gridCol w:w="5459"/>
      </w:tblGrid>
      <w:tr w:rsidR="004C6265" w:rsidTr="00B467CB">
        <w:tc>
          <w:tcPr>
            <w:tcW w:w="5458" w:type="dxa"/>
          </w:tcPr>
          <w:p w:rsidR="00351A8F" w:rsidRPr="00EE2066" w:rsidRDefault="00C51263" w:rsidP="00B467CB">
            <w:pPr>
              <w:numPr>
                <w:ilvl w:val="0"/>
                <w:numId w:val="1"/>
              </w:numPr>
              <w:ind w:left="0"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Style w:val="fontstyle35"/>
                <w:sz w:val="25"/>
                <w:szCs w:val="25"/>
              </w:rPr>
              <w:t xml:space="preserve"> </w:t>
            </w:r>
            <w:r w:rsidR="00351A8F"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получить ту или иную услугу, отправиться в туристическую поездку;</w:t>
            </w:r>
          </w:p>
          <w:p w:rsidR="00351A8F" w:rsidRPr="00EE2066" w:rsidRDefault="00351A8F" w:rsidP="00B467CB">
            <w:pPr>
              <w:numPr>
                <w:ilvl w:val="0"/>
                <w:numId w:val="1"/>
              </w:numPr>
              <w:ind w:left="0"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- отсутствие работы у родственников служащего, работника;</w:t>
            </w:r>
          </w:p>
          <w:p w:rsidR="00351A8F" w:rsidRPr="00EE2066" w:rsidRDefault="00351A8F" w:rsidP="00B467CB">
            <w:pPr>
              <w:numPr>
                <w:ilvl w:val="0"/>
                <w:numId w:val="1"/>
              </w:numPr>
              <w:ind w:left="0"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- необходимость поступления детей служащего, работника в образовательные учреждения и т.д.</w:t>
            </w:r>
          </w:p>
          <w:p w:rsidR="00351A8F" w:rsidRPr="00EE2066" w:rsidRDefault="00351A8F" w:rsidP="00B467CB">
            <w:pPr>
              <w:ind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Муниципальные служащие должны понимать, что неоднозначные фразы могут быть восприняты окружающими как просьба (намек) о даче взятки, поэтому нужно воздерживаться от употребления подобных выражений при общении с гражданами.</w:t>
            </w:r>
          </w:p>
          <w:p w:rsidR="00351A8F" w:rsidRPr="00EE2066" w:rsidRDefault="00351A8F" w:rsidP="00B467CB">
            <w:pPr>
              <w:ind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Совершение муниципальными служащими определенных действий, так же может </w:t>
            </w:r>
            <w:proofErr w:type="gramStart"/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восприниматься</w:t>
            </w:r>
            <w:proofErr w:type="gramEnd"/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как согласие принять взятку или просьба о даче взятки.</w:t>
            </w:r>
          </w:p>
          <w:p w:rsidR="00351A8F" w:rsidRPr="00EE2066" w:rsidRDefault="00B467CB" w:rsidP="00B467CB">
            <w:pPr>
              <w:ind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</w:t>
            </w:r>
            <w:r w:rsidR="00351A8F"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К числу таких действий относятся, например:</w:t>
            </w:r>
          </w:p>
          <w:p w:rsidR="00351A8F" w:rsidRPr="00EE2066" w:rsidRDefault="00B467CB" w:rsidP="00B467CB">
            <w:pPr>
              <w:numPr>
                <w:ilvl w:val="0"/>
                <w:numId w:val="2"/>
              </w:numPr>
              <w:ind w:left="0"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- регулярное получение подарков;</w:t>
            </w:r>
          </w:p>
          <w:p w:rsidR="00351A8F" w:rsidRPr="00EE2066" w:rsidRDefault="00B467CB" w:rsidP="00B467CB">
            <w:pPr>
              <w:numPr>
                <w:ilvl w:val="0"/>
                <w:numId w:val="2"/>
              </w:numPr>
              <w:ind w:left="0" w:right="2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</w:t>
            </w:r>
            <w:r w:rsidR="00351A8F"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служащего.</w:t>
            </w:r>
          </w:p>
          <w:p w:rsidR="004C6265" w:rsidRPr="00EE2066" w:rsidRDefault="004C6265" w:rsidP="00B467CB">
            <w:pPr>
              <w:pStyle w:val="style3"/>
              <w:spacing w:before="100" w:beforeAutospacing="1" w:after="100" w:afterAutospacing="1"/>
              <w:ind w:right="280"/>
              <w:rPr>
                <w:rStyle w:val="fontstyle35"/>
                <w:sz w:val="25"/>
                <w:szCs w:val="25"/>
              </w:rPr>
            </w:pPr>
          </w:p>
          <w:p w:rsidR="004C6265" w:rsidRPr="00351A8F" w:rsidRDefault="004C6265" w:rsidP="00B467CB">
            <w:pPr>
              <w:pStyle w:val="style3"/>
              <w:spacing w:before="100" w:beforeAutospacing="1" w:after="100" w:afterAutospacing="1"/>
              <w:ind w:right="280"/>
              <w:rPr>
                <w:rStyle w:val="fontstyle35"/>
                <w:sz w:val="26"/>
                <w:szCs w:val="26"/>
              </w:rPr>
            </w:pPr>
          </w:p>
          <w:p w:rsidR="004C6265" w:rsidRPr="00351A8F" w:rsidRDefault="00C51263" w:rsidP="00B467CB">
            <w:pPr>
              <w:pStyle w:val="style13"/>
              <w:spacing w:after="0"/>
              <w:ind w:right="280" w:firstLine="720"/>
              <w:jc w:val="both"/>
              <w:rPr>
                <w:rFonts w:ascii="Verdana" w:hAnsi="Verdana"/>
                <w:sz w:val="26"/>
                <w:szCs w:val="26"/>
              </w:rPr>
            </w:pPr>
            <w:r w:rsidRPr="00351A8F"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:rsidR="004C6265" w:rsidRPr="00351A8F" w:rsidRDefault="004C6265" w:rsidP="00B467CB">
            <w:pPr>
              <w:ind w:right="280"/>
            </w:pPr>
          </w:p>
          <w:p w:rsidR="00C51263" w:rsidRPr="00351A8F" w:rsidRDefault="00C51263" w:rsidP="00B467CB">
            <w:pPr>
              <w:ind w:right="280"/>
            </w:pPr>
          </w:p>
          <w:p w:rsidR="00C51263" w:rsidRPr="00351A8F" w:rsidRDefault="00C51263" w:rsidP="00B467CB">
            <w:pPr>
              <w:ind w:right="280"/>
            </w:pPr>
          </w:p>
          <w:p w:rsidR="00C51263" w:rsidRPr="00351A8F" w:rsidRDefault="00C51263" w:rsidP="00B467CB">
            <w:pPr>
              <w:ind w:right="280"/>
            </w:pPr>
          </w:p>
          <w:p w:rsidR="00C51263" w:rsidRDefault="00C51263" w:rsidP="00B467CB">
            <w:pPr>
              <w:ind w:right="280"/>
            </w:pPr>
          </w:p>
          <w:p w:rsidR="00B467CB" w:rsidRDefault="00B467CB" w:rsidP="00B467CB">
            <w:pPr>
              <w:ind w:right="280"/>
            </w:pPr>
          </w:p>
          <w:p w:rsidR="00B467CB" w:rsidRDefault="00B467CB" w:rsidP="00B467CB">
            <w:pPr>
              <w:ind w:right="280"/>
            </w:pPr>
          </w:p>
          <w:p w:rsidR="00B467CB" w:rsidRPr="00351A8F" w:rsidRDefault="00B467CB" w:rsidP="00B467CB">
            <w:pPr>
              <w:ind w:right="280"/>
            </w:pPr>
          </w:p>
          <w:p w:rsidR="00C51263" w:rsidRPr="00351A8F" w:rsidRDefault="00C51263" w:rsidP="00B467CB">
            <w:pPr>
              <w:ind w:right="280"/>
            </w:pPr>
          </w:p>
          <w:p w:rsidR="006604B2" w:rsidRPr="00EE2066" w:rsidRDefault="006604B2" w:rsidP="00EE2066">
            <w:pPr>
              <w:pStyle w:val="style3"/>
              <w:spacing w:before="100" w:beforeAutospacing="1" w:after="100" w:afterAutospacing="1"/>
              <w:ind w:right="280"/>
              <w:jc w:val="center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3"/>
                <w:b/>
                <w:i/>
                <w:sz w:val="25"/>
                <w:szCs w:val="25"/>
              </w:rPr>
              <w:t>ЧТО ТАКОЕ ВЗЯТКА</w:t>
            </w:r>
          </w:p>
          <w:p w:rsidR="006604B2" w:rsidRPr="00EE2066" w:rsidRDefault="006604B2" w:rsidP="00B467CB">
            <w:pPr>
              <w:pStyle w:val="style14"/>
              <w:spacing w:after="0"/>
              <w:ind w:right="280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5"/>
                <w:sz w:val="25"/>
                <w:szCs w:val="25"/>
                <w:u w:val="single"/>
              </w:rPr>
              <w:t>Взятка</w:t>
            </w:r>
            <w:r w:rsidRPr="00EE2066">
              <w:rPr>
                <w:rStyle w:val="fontstyle35"/>
                <w:sz w:val="25"/>
                <w:szCs w:val="25"/>
              </w:rPr>
              <w:t xml:space="preserve"> это - деньги или материальные ценности, даваемые должностному лицу как подкуп, как оплата караемых законом действий. </w:t>
            </w:r>
            <w:r w:rsidRPr="00EE2066">
              <w:rPr>
                <w:sz w:val="25"/>
                <w:szCs w:val="25"/>
              </w:rPr>
              <w:t>Предметом взятки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 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      </w:r>
          </w:p>
          <w:p w:rsidR="006604B2" w:rsidRPr="00EE2066" w:rsidRDefault="006604B2" w:rsidP="00B467CB">
            <w:pPr>
              <w:pStyle w:val="style24"/>
              <w:spacing w:after="0"/>
              <w:ind w:right="280" w:firstLine="720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3"/>
                <w:sz w:val="25"/>
                <w:szCs w:val="25"/>
              </w:rPr>
              <w:t xml:space="preserve">Уголовный кодекс Российской Федерации (далее - УК РФ) предусматривает два вида преступлений, связанных </w:t>
            </w:r>
            <w:proofErr w:type="gramStart"/>
            <w:r w:rsidRPr="00EE2066">
              <w:rPr>
                <w:rStyle w:val="fontstyle33"/>
                <w:sz w:val="25"/>
                <w:szCs w:val="25"/>
              </w:rPr>
              <w:t>со</w:t>
            </w:r>
            <w:proofErr w:type="gramEnd"/>
            <w:r w:rsidRPr="00EE2066">
              <w:rPr>
                <w:rStyle w:val="fontstyle33"/>
                <w:sz w:val="25"/>
                <w:szCs w:val="25"/>
              </w:rPr>
              <w:t xml:space="preserve"> взяткой: </w:t>
            </w:r>
            <w:r w:rsidRPr="00EE2066">
              <w:rPr>
                <w:rStyle w:val="fontstyle35"/>
                <w:sz w:val="25"/>
                <w:szCs w:val="25"/>
              </w:rPr>
              <w:t>получение взятки (статья 290 УК РФ) и дача взятки (статья 291 УК РФ).</w:t>
            </w:r>
            <w:r w:rsidRPr="00EE2066">
              <w:rPr>
                <w:rFonts w:ascii="Verdana" w:hAnsi="Verdana" w:cs="Tahoma"/>
                <w:sz w:val="25"/>
                <w:szCs w:val="25"/>
              </w:rPr>
              <w:t xml:space="preserve"> </w:t>
            </w:r>
            <w:r w:rsidRPr="00EE2066">
              <w:rPr>
                <w:sz w:val="25"/>
                <w:szCs w:val="25"/>
              </w:rPr>
              <w:t>Соответственно есть тот, кто ее получает (взяткополучатель) и тот, кто ее дает (взяткодатель).</w:t>
            </w:r>
          </w:p>
          <w:p w:rsidR="006604B2" w:rsidRPr="00EE2066" w:rsidRDefault="006604B2" w:rsidP="00B467CB">
            <w:pPr>
              <w:pStyle w:val="style10"/>
              <w:spacing w:after="0"/>
              <w:ind w:right="280" w:firstLine="720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3"/>
                <w:sz w:val="25"/>
                <w:szCs w:val="25"/>
                <w:u w:val="single"/>
              </w:rPr>
              <w:t>Получение взятки</w:t>
            </w:r>
            <w:r w:rsidRPr="00EE2066">
              <w:rPr>
                <w:rStyle w:val="fontstyle33"/>
                <w:sz w:val="25"/>
                <w:szCs w:val="25"/>
              </w:rPr>
              <w:t xml:space="preserve"> </w:t>
            </w:r>
            <w:r w:rsidRPr="00EE2066">
              <w:rPr>
                <w:rStyle w:val="fontstyle35"/>
                <w:sz w:val="25"/>
                <w:szCs w:val="25"/>
              </w:rPr>
              <w:t>- получение должностным лицом преимуществ и выгод за законные или незаконные действия (бездействие).</w:t>
            </w:r>
          </w:p>
          <w:p w:rsidR="006604B2" w:rsidRPr="00EE2066" w:rsidRDefault="006604B2" w:rsidP="00B467CB">
            <w:pPr>
              <w:pStyle w:val="style10"/>
              <w:spacing w:after="0"/>
              <w:ind w:right="280" w:firstLine="720"/>
              <w:jc w:val="both"/>
              <w:rPr>
                <w:rStyle w:val="fontstyle35"/>
                <w:sz w:val="25"/>
                <w:szCs w:val="25"/>
              </w:rPr>
            </w:pPr>
            <w:r w:rsidRPr="00EE2066">
              <w:rPr>
                <w:rStyle w:val="fontstyle33"/>
                <w:sz w:val="25"/>
                <w:szCs w:val="25"/>
                <w:u w:val="single"/>
              </w:rPr>
              <w:t>Дача взятки</w:t>
            </w:r>
            <w:r w:rsidRPr="00EE2066">
              <w:rPr>
                <w:rStyle w:val="fontstyle33"/>
                <w:sz w:val="25"/>
                <w:szCs w:val="25"/>
              </w:rPr>
              <w:t xml:space="preserve"> </w:t>
            </w:r>
            <w:r w:rsidRPr="00EE2066">
              <w:rPr>
                <w:rStyle w:val="fontstyle35"/>
                <w:sz w:val="25"/>
                <w:szCs w:val="25"/>
              </w:rPr>
      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      </w:r>
            <w:r w:rsidRPr="00EE2066">
              <w:rPr>
                <w:rStyle w:val="fontstyle33"/>
                <w:sz w:val="25"/>
                <w:szCs w:val="25"/>
              </w:rPr>
              <w:t xml:space="preserve">за </w:t>
            </w:r>
            <w:r w:rsidRPr="00EE2066">
              <w:rPr>
                <w:rStyle w:val="fontstyle35"/>
                <w:sz w:val="25"/>
                <w:szCs w:val="25"/>
              </w:rPr>
              <w:t xml:space="preserve">общее покровительство или </w:t>
            </w:r>
          </w:p>
          <w:p w:rsidR="006604B2" w:rsidRPr="00B467CB" w:rsidRDefault="006604B2" w:rsidP="006604B2">
            <w:pPr>
              <w:pStyle w:val="11"/>
              <w:spacing w:after="0"/>
              <w:ind w:firstLine="709"/>
              <w:jc w:val="both"/>
              <w:rPr>
                <w:rFonts w:ascii="Verdana" w:hAnsi="Verdana"/>
              </w:rPr>
            </w:pPr>
            <w:r w:rsidRPr="00B467CB">
              <w:t>.</w:t>
            </w:r>
          </w:p>
          <w:p w:rsidR="00C51263" w:rsidRPr="00B467CB" w:rsidRDefault="00C51263">
            <w:pPr>
              <w:rPr>
                <w:sz w:val="24"/>
                <w:szCs w:val="24"/>
              </w:rPr>
            </w:pPr>
          </w:p>
          <w:p w:rsidR="00C51263" w:rsidRPr="00351A8F" w:rsidRDefault="00C51263"/>
        </w:tc>
        <w:tc>
          <w:tcPr>
            <w:tcW w:w="5458" w:type="dxa"/>
          </w:tcPr>
          <w:p w:rsidR="004C6265" w:rsidRPr="00351A8F" w:rsidRDefault="00C51263" w:rsidP="004C6265">
            <w:pPr>
              <w:pStyle w:val="11"/>
              <w:spacing w:after="0"/>
              <w:ind w:firstLine="709"/>
              <w:jc w:val="both"/>
              <w:rPr>
                <w:rFonts w:ascii="Verdana" w:hAnsi="Verdana"/>
                <w:sz w:val="26"/>
                <w:szCs w:val="26"/>
              </w:rPr>
            </w:pPr>
            <w:r w:rsidRPr="00351A8F">
              <w:rPr>
                <w:rFonts w:ascii="Verdana" w:hAnsi="Verdana"/>
                <w:sz w:val="26"/>
                <w:szCs w:val="26"/>
              </w:rPr>
              <w:lastRenderedPageBreak/>
              <w:t xml:space="preserve"> </w:t>
            </w:r>
          </w:p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/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C51263" w:rsidP="00B467CB">
            <w:pPr>
              <w:ind w:right="210"/>
            </w:pPr>
            <w:r w:rsidRPr="00351A8F">
              <w:t xml:space="preserve"> </w:t>
            </w: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4C6265" w:rsidRPr="00351A8F" w:rsidRDefault="004C6265" w:rsidP="00B467CB">
            <w:pPr>
              <w:ind w:right="210"/>
            </w:pPr>
          </w:p>
          <w:p w:rsidR="006604B2" w:rsidRPr="00351A8F" w:rsidRDefault="006604B2" w:rsidP="00B467CB">
            <w:pPr>
              <w:ind w:right="210"/>
            </w:pPr>
          </w:p>
          <w:p w:rsidR="006604B2" w:rsidRPr="00351A8F" w:rsidRDefault="006604B2" w:rsidP="00B467CB">
            <w:pPr>
              <w:ind w:right="210"/>
            </w:pPr>
          </w:p>
          <w:p w:rsidR="006604B2" w:rsidRPr="00351A8F" w:rsidRDefault="006604B2" w:rsidP="00B467CB">
            <w:pPr>
              <w:ind w:right="210"/>
            </w:pPr>
          </w:p>
          <w:p w:rsidR="006604B2" w:rsidRPr="00351A8F" w:rsidRDefault="006604B2" w:rsidP="00B467CB">
            <w:pPr>
              <w:ind w:right="210"/>
            </w:pPr>
          </w:p>
          <w:p w:rsidR="006604B2" w:rsidRPr="00351A8F" w:rsidRDefault="006604B2" w:rsidP="00B467CB">
            <w:pPr>
              <w:ind w:right="210"/>
            </w:pPr>
          </w:p>
          <w:p w:rsidR="006604B2" w:rsidRPr="00351A8F" w:rsidRDefault="006604B2" w:rsidP="00B467CB">
            <w:pPr>
              <w:ind w:right="210"/>
            </w:pPr>
          </w:p>
          <w:p w:rsidR="006604B2" w:rsidRPr="00351A8F" w:rsidRDefault="006604B2" w:rsidP="00B467CB">
            <w:pPr>
              <w:ind w:right="210"/>
            </w:pPr>
          </w:p>
          <w:p w:rsidR="006604B2" w:rsidRPr="00EE2066" w:rsidRDefault="006604B2" w:rsidP="00B467CB">
            <w:pPr>
              <w:pStyle w:val="style10"/>
              <w:spacing w:after="0"/>
              <w:ind w:right="210" w:firstLine="259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5"/>
                <w:sz w:val="25"/>
                <w:szCs w:val="25"/>
              </w:rPr>
              <w:lastRenderedPageBreak/>
              <w:t xml:space="preserve">попустительство по службе. Взятки можно условно разделить </w:t>
            </w:r>
            <w:proofErr w:type="gramStart"/>
            <w:r w:rsidRPr="00EE2066">
              <w:rPr>
                <w:rStyle w:val="fontstyle35"/>
                <w:sz w:val="25"/>
                <w:szCs w:val="25"/>
              </w:rPr>
              <w:t>на</w:t>
            </w:r>
            <w:proofErr w:type="gramEnd"/>
            <w:r w:rsidRPr="00EE2066">
              <w:rPr>
                <w:rStyle w:val="fontstyle35"/>
                <w:sz w:val="25"/>
                <w:szCs w:val="25"/>
              </w:rPr>
              <w:t xml:space="preserve"> явные и завуалированные.</w:t>
            </w:r>
          </w:p>
          <w:p w:rsidR="006604B2" w:rsidRPr="00EE2066" w:rsidRDefault="006604B2" w:rsidP="00B467CB">
            <w:pPr>
              <w:pStyle w:val="style10"/>
              <w:spacing w:after="0"/>
              <w:ind w:right="210" w:firstLine="259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3"/>
                <w:sz w:val="25"/>
                <w:szCs w:val="25"/>
                <w:u w:val="single"/>
              </w:rPr>
              <w:t>Взятка явная</w:t>
            </w:r>
            <w:r w:rsidRPr="00EE2066">
              <w:rPr>
                <w:rStyle w:val="fontstyle33"/>
                <w:sz w:val="25"/>
                <w:szCs w:val="25"/>
              </w:rPr>
              <w:t xml:space="preserve"> </w:t>
            </w:r>
            <w:r w:rsidRPr="00EE2066">
              <w:rPr>
                <w:rStyle w:val="fontstyle35"/>
                <w:sz w:val="25"/>
                <w:szCs w:val="25"/>
              </w:rPr>
      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      </w:r>
          </w:p>
          <w:p w:rsidR="006604B2" w:rsidRPr="00EE2066" w:rsidRDefault="006604B2" w:rsidP="00B467CB">
            <w:pPr>
              <w:pStyle w:val="style10"/>
              <w:spacing w:after="0"/>
              <w:ind w:right="210" w:firstLine="259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3"/>
                <w:sz w:val="25"/>
                <w:szCs w:val="25"/>
                <w:u w:val="single"/>
              </w:rPr>
              <w:t>Взятка завуалированная</w:t>
            </w:r>
            <w:r w:rsidRPr="00EE2066">
              <w:rPr>
                <w:rStyle w:val="fontstyle33"/>
                <w:sz w:val="25"/>
                <w:szCs w:val="25"/>
              </w:rPr>
              <w:t xml:space="preserve"> </w:t>
            </w:r>
            <w:r w:rsidRPr="00EE2066">
              <w:rPr>
                <w:rStyle w:val="fontstyle35"/>
                <w:sz w:val="25"/>
                <w:szCs w:val="25"/>
              </w:rPr>
              <w:t xml:space="preserve">- ситуация, при которой и </w:t>
            </w:r>
            <w:proofErr w:type="gramStart"/>
            <w:r w:rsidRPr="00EE2066">
              <w:rPr>
                <w:rStyle w:val="fontstyle35"/>
                <w:sz w:val="25"/>
                <w:szCs w:val="25"/>
              </w:rPr>
              <w:t>взяткодатель</w:t>
            </w:r>
            <w:proofErr w:type="gramEnd"/>
            <w:r w:rsidRPr="00EE2066">
              <w:rPr>
                <w:rStyle w:val="fontstyle35"/>
                <w:sz w:val="25"/>
                <w:szCs w:val="25"/>
              </w:rPr>
      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      </w:r>
          </w:p>
          <w:p w:rsidR="006604B2" w:rsidRPr="00EE2066" w:rsidRDefault="006604B2" w:rsidP="00B467CB">
            <w:pPr>
              <w:pStyle w:val="style3"/>
              <w:spacing w:after="0"/>
              <w:ind w:right="210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3"/>
                <w:sz w:val="25"/>
                <w:szCs w:val="25"/>
              </w:rPr>
              <w:t>Взяткой могут быть:</w:t>
            </w:r>
          </w:p>
          <w:p w:rsidR="006604B2" w:rsidRPr="00EE2066" w:rsidRDefault="006604B2" w:rsidP="00B467CB">
            <w:pPr>
              <w:pStyle w:val="style10"/>
              <w:spacing w:after="0"/>
              <w:ind w:right="210" w:firstLine="259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sz w:val="25"/>
                <w:szCs w:val="25"/>
              </w:rPr>
              <w:t> </w:t>
            </w:r>
            <w:proofErr w:type="gramStart"/>
            <w:r w:rsidRPr="00EE2066">
              <w:rPr>
                <w:rStyle w:val="fontstyle33"/>
                <w:sz w:val="25"/>
                <w:szCs w:val="25"/>
              </w:rPr>
              <w:t xml:space="preserve">Предметы </w:t>
            </w:r>
            <w:r w:rsidRPr="00EE2066">
              <w:rPr>
                <w:rStyle w:val="fontstyle35"/>
                <w:sz w:val="25"/>
                <w:szCs w:val="25"/>
              </w:rPr>
      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6604B2" w:rsidRPr="00EE2066" w:rsidRDefault="006604B2" w:rsidP="00B467CB">
            <w:pPr>
              <w:pStyle w:val="style14"/>
              <w:spacing w:after="0"/>
              <w:ind w:right="210" w:firstLine="259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5"/>
                <w:sz w:val="25"/>
                <w:szCs w:val="25"/>
              </w:rPr>
      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      </w:r>
          </w:p>
          <w:p w:rsidR="006604B2" w:rsidRPr="00EE2066" w:rsidRDefault="006604B2" w:rsidP="00B467CB">
            <w:pPr>
              <w:ind w:right="210"/>
              <w:rPr>
                <w:rFonts w:ascii="Times New Roman" w:hAnsi="Times New Roman" w:cs="Times New Roman"/>
                <w:sz w:val="25"/>
                <w:szCs w:val="25"/>
              </w:rPr>
            </w:pPr>
            <w:r w:rsidRPr="00EE2066">
              <w:rPr>
                <w:rStyle w:val="fontstyle33"/>
                <w:rFonts w:ascii="Times New Roman" w:hAnsi="Times New Roman" w:cs="Times New Roman"/>
                <w:sz w:val="25"/>
                <w:szCs w:val="25"/>
              </w:rPr>
              <w:t xml:space="preserve">Услуги и выгоды </w:t>
            </w:r>
            <w:r w:rsidRPr="00EE2066">
              <w:rPr>
                <w:rStyle w:val="fontstyle35"/>
                <w:rFonts w:ascii="Times New Roman" w:hAnsi="Times New Roman" w:cs="Times New Roman"/>
                <w:sz w:val="25"/>
                <w:szCs w:val="25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</w:t>
            </w:r>
          </w:p>
          <w:p w:rsidR="006604B2" w:rsidRPr="00351A8F" w:rsidRDefault="006604B2"/>
        </w:tc>
        <w:tc>
          <w:tcPr>
            <w:tcW w:w="5459" w:type="dxa"/>
          </w:tcPr>
          <w:p w:rsidR="00DA090B" w:rsidRPr="00351A8F" w:rsidRDefault="00DA090B" w:rsidP="004C6265">
            <w:pPr>
              <w:pStyle w:val="1"/>
              <w:spacing w:after="0"/>
              <w:jc w:val="center"/>
              <w:outlineLvl w:val="0"/>
              <w:rPr>
                <w:rFonts w:eastAsia="Times New Roman"/>
                <w:color w:val="auto"/>
                <w:sz w:val="34"/>
                <w:szCs w:val="34"/>
              </w:rPr>
            </w:pPr>
          </w:p>
          <w:p w:rsidR="00DA090B" w:rsidRPr="00351A8F" w:rsidRDefault="00DA090B" w:rsidP="004C6265">
            <w:pPr>
              <w:pStyle w:val="1"/>
              <w:spacing w:after="0"/>
              <w:jc w:val="center"/>
              <w:outlineLvl w:val="0"/>
              <w:rPr>
                <w:rFonts w:eastAsia="Times New Roman"/>
                <w:color w:val="auto"/>
                <w:sz w:val="34"/>
                <w:szCs w:val="34"/>
              </w:rPr>
            </w:pPr>
          </w:p>
          <w:p w:rsidR="004C6265" w:rsidRPr="00351A8F" w:rsidRDefault="004C6265" w:rsidP="004C6265">
            <w:pPr>
              <w:pStyle w:val="1"/>
              <w:spacing w:after="0"/>
              <w:jc w:val="center"/>
              <w:outlineLvl w:val="0"/>
              <w:rPr>
                <w:rFonts w:eastAsia="Times New Roman"/>
                <w:color w:val="auto"/>
                <w:sz w:val="34"/>
                <w:szCs w:val="34"/>
              </w:rPr>
            </w:pPr>
            <w:r w:rsidRPr="00351A8F">
              <w:rPr>
                <w:rFonts w:eastAsia="Times New Roman"/>
                <w:color w:val="auto"/>
                <w:sz w:val="34"/>
                <w:szCs w:val="34"/>
              </w:rPr>
              <w:t>Памятка по противодействию коррупции</w:t>
            </w: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DA090B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  <w:r w:rsidRPr="00351A8F">
              <w:rPr>
                <w:noProof/>
                <w:sz w:val="28"/>
                <w:szCs w:val="28"/>
              </w:rPr>
              <w:drawing>
                <wp:inline distT="0" distB="0" distL="0" distR="0">
                  <wp:extent cx="3272594" cy="2379643"/>
                  <wp:effectExtent l="19050" t="0" r="400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594" cy="2379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DA090B">
            <w:pPr>
              <w:pStyle w:val="style7"/>
              <w:spacing w:after="0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Default="004C6265" w:rsidP="00B467CB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  <w:r w:rsidRPr="00351A8F">
              <w:rPr>
                <w:rStyle w:val="fontstyle35"/>
                <w:sz w:val="28"/>
                <w:szCs w:val="28"/>
              </w:rPr>
              <w:t xml:space="preserve">Данная памятка разработана отделом кадров, делопроизводства и контроля администрации </w:t>
            </w:r>
            <w:proofErr w:type="spellStart"/>
            <w:r w:rsidRPr="00351A8F">
              <w:rPr>
                <w:rStyle w:val="fontstyle35"/>
                <w:sz w:val="28"/>
                <w:szCs w:val="28"/>
              </w:rPr>
              <w:t>Ершовского</w:t>
            </w:r>
            <w:proofErr w:type="spellEnd"/>
            <w:r w:rsidRPr="00351A8F">
              <w:rPr>
                <w:rStyle w:val="fontstyle35"/>
                <w:sz w:val="28"/>
                <w:szCs w:val="28"/>
              </w:rPr>
              <w:t xml:space="preserve"> муниципального района Саратовской области</w:t>
            </w:r>
            <w:r w:rsidR="00B467CB">
              <w:rPr>
                <w:rStyle w:val="fontstyle35"/>
                <w:sz w:val="28"/>
                <w:szCs w:val="28"/>
              </w:rPr>
              <w:t xml:space="preserve">  (</w:t>
            </w:r>
            <w:r w:rsidR="00EE2066">
              <w:rPr>
                <w:rStyle w:val="fontstyle35"/>
                <w:sz w:val="28"/>
                <w:szCs w:val="28"/>
              </w:rPr>
              <w:t>июн</w:t>
            </w:r>
            <w:r w:rsidRPr="00351A8F">
              <w:rPr>
                <w:rStyle w:val="fontstyle35"/>
                <w:sz w:val="28"/>
                <w:szCs w:val="28"/>
              </w:rPr>
              <w:t>ь 2017г.</w:t>
            </w:r>
            <w:r w:rsidR="00B467CB">
              <w:rPr>
                <w:rStyle w:val="fontstyle35"/>
                <w:sz w:val="28"/>
                <w:szCs w:val="28"/>
              </w:rPr>
              <w:t>)</w:t>
            </w:r>
          </w:p>
          <w:p w:rsidR="00B467CB" w:rsidRPr="00351A8F" w:rsidRDefault="00B467CB" w:rsidP="00B467CB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Style w:val="fontstyle35"/>
                <w:sz w:val="28"/>
                <w:szCs w:val="28"/>
              </w:rPr>
            </w:pPr>
          </w:p>
          <w:p w:rsidR="004C6265" w:rsidRPr="00351A8F" w:rsidRDefault="004C6265" w:rsidP="004C6265">
            <w:pPr>
              <w:pStyle w:val="style7"/>
              <w:spacing w:after="0"/>
              <w:ind w:hang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04B2" w:rsidRPr="00EE2066" w:rsidRDefault="006604B2" w:rsidP="00B467CB">
            <w:pPr>
              <w:pStyle w:val="style10"/>
              <w:spacing w:after="0"/>
              <w:ind w:right="141" w:firstLine="237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fontstyle35"/>
                <w:sz w:val="25"/>
                <w:szCs w:val="25"/>
              </w:rPr>
              <w:lastRenderedPageBreak/>
              <w:t>безвозмездно или по заниженной стоимости.</w:t>
            </w:r>
          </w:p>
          <w:p w:rsidR="006604B2" w:rsidRPr="00EE2066" w:rsidRDefault="006604B2" w:rsidP="00B467CB">
            <w:pPr>
              <w:pStyle w:val="style10"/>
              <w:spacing w:after="0"/>
              <w:ind w:right="141" w:firstLine="237"/>
              <w:jc w:val="both"/>
              <w:rPr>
                <w:rFonts w:ascii="Verdana" w:hAnsi="Verdana"/>
                <w:sz w:val="25"/>
                <w:szCs w:val="25"/>
              </w:rPr>
            </w:pPr>
            <w:proofErr w:type="gramStart"/>
            <w:r w:rsidRPr="00EE2066">
              <w:rPr>
                <w:rStyle w:val="fontstyle33"/>
                <w:sz w:val="25"/>
                <w:szCs w:val="25"/>
              </w:rPr>
              <w:t xml:space="preserve">Завуалированная форма взятки </w:t>
            </w:r>
            <w:r w:rsidRPr="00EE2066">
              <w:rPr>
                <w:rStyle w:val="fontstyle35"/>
                <w:sz w:val="25"/>
                <w:szCs w:val="25"/>
              </w:rPr>
      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      </w:r>
            <w:proofErr w:type="gramEnd"/>
            <w:r w:rsidRPr="00EE2066">
              <w:rPr>
                <w:rStyle w:val="fontstyle35"/>
                <w:sz w:val="25"/>
                <w:szCs w:val="25"/>
              </w:rPr>
              <w:t xml:space="preserve"> т.д.</w:t>
            </w:r>
          </w:p>
          <w:p w:rsidR="004C6265" w:rsidRPr="00EE2066" w:rsidRDefault="006604B2" w:rsidP="00B467CB">
            <w:pPr>
              <w:pStyle w:val="style10"/>
              <w:spacing w:after="0"/>
              <w:ind w:right="141" w:firstLine="720"/>
              <w:jc w:val="both"/>
              <w:rPr>
                <w:rFonts w:ascii="Verdana" w:hAnsi="Verdana"/>
                <w:sz w:val="25"/>
                <w:szCs w:val="25"/>
              </w:rPr>
            </w:pPr>
            <w:r w:rsidRPr="00EE2066">
              <w:rPr>
                <w:rStyle w:val="a4"/>
                <w:b w:val="0"/>
                <w:sz w:val="25"/>
                <w:szCs w:val="25"/>
              </w:rPr>
              <w:t>Взятка впрок</w:t>
            </w:r>
            <w:r w:rsidRPr="00EE2066">
              <w:rPr>
                <w:sz w:val="25"/>
                <w:szCs w:val="25"/>
              </w:rPr>
              <w:t xml:space="preserve">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</w:t>
            </w:r>
            <w:r w:rsidRPr="00EE2066">
              <w:rPr>
                <w:sz w:val="25"/>
                <w:szCs w:val="25"/>
              </w:rPr>
              <w:softHyphen/>
              <w:t>кровительство и попустительство</w:t>
            </w:r>
            <w:r w:rsidR="00C51263" w:rsidRPr="00EE2066">
              <w:rPr>
                <w:rFonts w:ascii="Verdana" w:hAnsi="Verdana"/>
                <w:sz w:val="25"/>
                <w:szCs w:val="25"/>
              </w:rPr>
              <w:t xml:space="preserve"> </w:t>
            </w:r>
          </w:p>
          <w:p w:rsidR="0035308F" w:rsidRPr="00EE2066" w:rsidRDefault="0035308F" w:rsidP="00B467CB">
            <w:pPr>
              <w:pStyle w:val="style10"/>
              <w:spacing w:after="0"/>
              <w:ind w:right="141" w:firstLine="720"/>
              <w:jc w:val="both"/>
              <w:rPr>
                <w:rFonts w:ascii="Verdana" w:hAnsi="Verdana"/>
                <w:sz w:val="25"/>
                <w:szCs w:val="25"/>
              </w:rPr>
            </w:pPr>
          </w:p>
          <w:p w:rsidR="0035308F" w:rsidRPr="00EE2066" w:rsidRDefault="0035308F" w:rsidP="00B467CB">
            <w:pPr>
              <w:pStyle w:val="style10"/>
              <w:spacing w:after="0"/>
              <w:ind w:right="141" w:firstLine="283"/>
              <w:jc w:val="both"/>
              <w:rPr>
                <w:b/>
                <w:i/>
                <w:sz w:val="25"/>
                <w:szCs w:val="25"/>
              </w:rPr>
            </w:pPr>
            <w:r w:rsidRPr="00EE2066">
              <w:rPr>
                <w:b/>
                <w:i/>
                <w:sz w:val="25"/>
                <w:szCs w:val="25"/>
              </w:rPr>
              <w:t>КАК ИЗБЕЖАТЬ ПОЛУЧЕНИЯ ВЗЯТКИ</w:t>
            </w:r>
          </w:p>
          <w:p w:rsidR="00351A8F" w:rsidRPr="00EE2066" w:rsidRDefault="00351A8F" w:rsidP="00B467CB">
            <w:pPr>
              <w:ind w:right="14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Действия и высказывания, которые могут быть восприняты окружающими как согласие принять взятку или как просьба о даче взятки</w:t>
            </w: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  <w:p w:rsidR="00351A8F" w:rsidRPr="00EE2066" w:rsidRDefault="00351A8F" w:rsidP="00B467CB">
            <w:pPr>
              <w:ind w:right="14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числу таких высказываний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или разговоры на темы: </w:t>
            </w:r>
          </w:p>
          <w:p w:rsidR="00351A8F" w:rsidRPr="00EE2066" w:rsidRDefault="00351A8F" w:rsidP="00B467CB">
            <w:pPr>
              <w:ind w:right="14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- низкого уровня заработной платы служащего и нехватка денежных средств на реализацию тех или иных нужд;</w:t>
            </w:r>
          </w:p>
          <w:p w:rsidR="004C6265" w:rsidRPr="00351A8F" w:rsidRDefault="00351A8F" w:rsidP="00B467CB">
            <w:pPr>
              <w:numPr>
                <w:ilvl w:val="0"/>
                <w:numId w:val="1"/>
              </w:numPr>
              <w:ind w:left="0" w:right="141"/>
            </w:pPr>
            <w:r w:rsidRPr="00EE2066">
              <w:rPr>
                <w:rFonts w:ascii="Times New Roman" w:eastAsia="Times New Roman" w:hAnsi="Times New Roman" w:cs="Times New Roman"/>
                <w:sz w:val="25"/>
                <w:szCs w:val="25"/>
              </w:rPr>
              <w:t>- желание приобрести то или иное имущество</w:t>
            </w: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4C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B1785" w:rsidRDefault="00162591"/>
    <w:sectPr w:rsidR="001B1785" w:rsidSect="004C6265">
      <w:pgSz w:w="16838" w:h="11906" w:orient="landscape"/>
      <w:pgMar w:top="284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B58"/>
    <w:multiLevelType w:val="multilevel"/>
    <w:tmpl w:val="2C7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34869"/>
    <w:multiLevelType w:val="multilevel"/>
    <w:tmpl w:val="2CD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6265"/>
    <w:rsid w:val="00162591"/>
    <w:rsid w:val="00351A8F"/>
    <w:rsid w:val="0035308F"/>
    <w:rsid w:val="004C6265"/>
    <w:rsid w:val="006109D2"/>
    <w:rsid w:val="006604B2"/>
    <w:rsid w:val="007615F3"/>
    <w:rsid w:val="00991B04"/>
    <w:rsid w:val="00B467CB"/>
    <w:rsid w:val="00C51263"/>
    <w:rsid w:val="00CD42FF"/>
    <w:rsid w:val="00D32782"/>
    <w:rsid w:val="00DA090B"/>
    <w:rsid w:val="00DE5D89"/>
    <w:rsid w:val="00ED004D"/>
    <w:rsid w:val="00EE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9"/>
  </w:style>
  <w:style w:type="paragraph" w:styleId="1">
    <w:name w:val="heading 1"/>
    <w:basedOn w:val="a"/>
    <w:link w:val="10"/>
    <w:uiPriority w:val="9"/>
    <w:qFormat/>
    <w:rsid w:val="004C6265"/>
    <w:pPr>
      <w:spacing w:after="525" w:line="240" w:lineRule="auto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265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customStyle="1" w:styleId="style7">
    <w:name w:val="style7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4C6265"/>
  </w:style>
  <w:style w:type="character" w:customStyle="1" w:styleId="fontstyle33">
    <w:name w:val="fontstyle33"/>
    <w:basedOn w:val="a0"/>
    <w:rsid w:val="004C6265"/>
  </w:style>
  <w:style w:type="paragraph" w:customStyle="1" w:styleId="style3">
    <w:name w:val="style3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4C6265"/>
  </w:style>
  <w:style w:type="paragraph" w:customStyle="1" w:styleId="style24">
    <w:name w:val="style24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semiHidden/>
    <w:rsid w:val="004C626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2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2017-07-27T05:12:00Z</cp:lastPrinted>
  <dcterms:created xsi:type="dcterms:W3CDTF">2018-02-06T10:11:00Z</dcterms:created>
  <dcterms:modified xsi:type="dcterms:W3CDTF">2018-02-06T10:11:00Z</dcterms:modified>
</cp:coreProperties>
</file>