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A8" w:rsidRPr="006029A8" w:rsidRDefault="007B2CFF" w:rsidP="006029A8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9A8" w:rsidRPr="006029A8" w:rsidRDefault="006029A8" w:rsidP="006029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029A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АДМИНИСТРАЦИЯ</w:t>
      </w:r>
    </w:p>
    <w:p w:rsidR="006029A8" w:rsidRPr="006029A8" w:rsidRDefault="006029A8" w:rsidP="006029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029A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ЕРШОВСКОГО МУНИЦИПАЛЬНОГО   РАЙОНА </w:t>
      </w:r>
    </w:p>
    <w:p w:rsidR="006029A8" w:rsidRPr="006029A8" w:rsidRDefault="006029A8" w:rsidP="006029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029A8">
        <w:rPr>
          <w:rFonts w:ascii="Times New Roman" w:eastAsia="Times New Roman" w:hAnsi="Times New Roman"/>
          <w:b/>
          <w:sz w:val="24"/>
          <w:szCs w:val="20"/>
          <w:lang w:eastAsia="ru-RU"/>
        </w:rPr>
        <w:t>САРАТОВСКОЙ ОБЛАСТИ</w:t>
      </w:r>
    </w:p>
    <w:p w:rsidR="006029A8" w:rsidRPr="006029A8" w:rsidRDefault="006029A8" w:rsidP="006029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029A8" w:rsidRPr="006029A8" w:rsidRDefault="006029A8" w:rsidP="006029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0"/>
          <w:lang w:eastAsia="ru-RU"/>
        </w:rPr>
      </w:pPr>
      <w:r w:rsidRPr="006029A8">
        <w:rPr>
          <w:rFonts w:ascii="Times New Roman" w:eastAsia="Times New Roman" w:hAnsi="Times New Roman"/>
          <w:b/>
          <w:i/>
          <w:sz w:val="36"/>
          <w:szCs w:val="20"/>
          <w:lang w:eastAsia="ru-RU"/>
        </w:rPr>
        <w:t>ПОСТАНОВЛЕНИЕ</w:t>
      </w:r>
    </w:p>
    <w:p w:rsidR="006029A8" w:rsidRPr="006029A8" w:rsidRDefault="006029A8" w:rsidP="006029A8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6029A8" w:rsidRPr="006029A8" w:rsidRDefault="006029A8" w:rsidP="006029A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6029A8">
        <w:rPr>
          <w:rFonts w:ascii="Times New Roman" w:eastAsia="Times New Roman" w:hAnsi="Times New Roman"/>
          <w:szCs w:val="20"/>
          <w:lang w:eastAsia="ru-RU"/>
        </w:rPr>
        <w:t>от_</w:t>
      </w:r>
      <w:r w:rsidR="006461CF" w:rsidRPr="006461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28.10.2020г.</w:t>
      </w:r>
      <w:r w:rsidR="00DC27A8">
        <w:rPr>
          <w:rFonts w:ascii="Times New Roman" w:eastAsia="Times New Roman" w:hAnsi="Times New Roman"/>
          <w:szCs w:val="20"/>
          <w:lang w:eastAsia="ru-RU"/>
        </w:rPr>
        <w:t xml:space="preserve">__ </w:t>
      </w:r>
      <w:r w:rsidRPr="006029A8">
        <w:rPr>
          <w:rFonts w:ascii="Times New Roman" w:eastAsia="Times New Roman" w:hAnsi="Times New Roman"/>
          <w:szCs w:val="20"/>
          <w:lang w:eastAsia="ru-RU"/>
        </w:rPr>
        <w:t>№ ___</w:t>
      </w:r>
      <w:r w:rsidR="006461CF" w:rsidRPr="006461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915</w:t>
      </w:r>
      <w:r w:rsidRPr="006029A8">
        <w:rPr>
          <w:rFonts w:ascii="Times New Roman" w:eastAsia="Times New Roman" w:hAnsi="Times New Roman"/>
          <w:szCs w:val="20"/>
          <w:lang w:eastAsia="ru-RU"/>
        </w:rPr>
        <w:t>_______</w:t>
      </w:r>
    </w:p>
    <w:p w:rsidR="006029A8" w:rsidRPr="006029A8" w:rsidRDefault="006029A8" w:rsidP="006029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029A8">
        <w:rPr>
          <w:rFonts w:ascii="Times New Roman" w:eastAsia="Times New Roman" w:hAnsi="Times New Roman"/>
          <w:sz w:val="18"/>
          <w:szCs w:val="20"/>
          <w:lang w:eastAsia="ru-RU"/>
        </w:rPr>
        <w:t>г. Ершов</w:t>
      </w:r>
    </w:p>
    <w:p w:rsidR="000F1AE6" w:rsidRDefault="000F1AE6" w:rsidP="000A5B90">
      <w:pPr>
        <w:pStyle w:val="a3"/>
      </w:pPr>
    </w:p>
    <w:p w:rsidR="006029A8" w:rsidRDefault="000F1AE6" w:rsidP="000F1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29A8" w:rsidRDefault="000F1AE6" w:rsidP="000F1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 xml:space="preserve">  Ершовского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</w:p>
    <w:p w:rsidR="000F1AE6" w:rsidRDefault="000F1AE6" w:rsidP="000F1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Саратовской области </w:t>
      </w:r>
      <w:r w:rsidR="006029A8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341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C27A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29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F1AE6" w:rsidRPr="004A5999" w:rsidRDefault="000F1AE6" w:rsidP="000F1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F1AE6" w:rsidRPr="00200609" w:rsidRDefault="00AF3C96" w:rsidP="000F1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B31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179 Бюджетного кодекса Российской Федерации, р</w:t>
      </w:r>
      <w:r w:rsidR="006029A8">
        <w:rPr>
          <w:rFonts w:ascii="Times New Roman" w:eastAsia="Times New Roman" w:hAnsi="Times New Roman"/>
          <w:sz w:val="28"/>
          <w:szCs w:val="28"/>
          <w:lang w:eastAsia="ru-RU"/>
        </w:rPr>
        <w:t>уководствуясь Уставом Ершовского муниципального района Саратовской области</w:t>
      </w:r>
      <w:r w:rsidR="00DB31F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29A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Ершовского муниципального района Саратовской области </w:t>
      </w:r>
      <w:r w:rsidR="000F1AE6" w:rsidRPr="00200609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F1AE6" w:rsidRDefault="000F1AE6" w:rsidP="00AF3C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22C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 xml:space="preserve"> Ершовского муниципального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йона Саратовской области </w:t>
      </w:r>
      <w:r w:rsidR="006029A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341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C27A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29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29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  <w:r w:rsidRPr="00200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29A8" w:rsidRDefault="000F1AE6" w:rsidP="00AF3C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22C7D">
        <w:rPr>
          <w:rFonts w:ascii="Times New Roman" w:eastAsia="Times New Roman" w:hAnsi="Times New Roman"/>
          <w:sz w:val="28"/>
          <w:szCs w:val="28"/>
          <w:lang w:eastAsia="ru-RU"/>
        </w:rPr>
        <w:t xml:space="preserve">  Настоящее постановление вступает в силу с 01 января 20</w:t>
      </w:r>
      <w:r w:rsidR="00DC27A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22C7D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F137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1AE6" w:rsidRDefault="006029A8" w:rsidP="00AF3C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F1AE6" w:rsidRPr="002006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05221">
        <w:rPr>
          <w:rFonts w:ascii="Times New Roman" w:eastAsia="Times New Roman" w:hAnsi="Times New Roman"/>
          <w:sz w:val="28"/>
          <w:szCs w:val="28"/>
          <w:lang w:eastAsia="ru-RU"/>
        </w:rPr>
        <w:t>Сектору по информа</w:t>
      </w:r>
      <w:r w:rsidR="00DC27A8">
        <w:rPr>
          <w:rFonts w:ascii="Times New Roman" w:eastAsia="Times New Roman" w:hAnsi="Times New Roman"/>
          <w:sz w:val="28"/>
          <w:szCs w:val="28"/>
          <w:lang w:eastAsia="ru-RU"/>
        </w:rPr>
        <w:t>тизации</w:t>
      </w:r>
      <w:r w:rsidR="0010522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программно</w:t>
      </w:r>
      <w:r w:rsidR="00DC27A8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10522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 w:rsidR="00DC27A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CB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Е</w:t>
      </w:r>
      <w:r w:rsidR="00F137E1">
        <w:rPr>
          <w:rFonts w:ascii="Times New Roman" w:eastAsia="Times New Roman" w:hAnsi="Times New Roman"/>
          <w:sz w:val="28"/>
          <w:szCs w:val="28"/>
          <w:lang w:eastAsia="ru-RU"/>
        </w:rPr>
        <w:t>ршовского муниципального района</w:t>
      </w:r>
      <w:r w:rsidR="000F1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F1AE6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0F1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7E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0F1AE6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Ершовского муниципального района</w:t>
      </w:r>
      <w:r w:rsidR="00EF0CB3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 в сети «Интернет»</w:t>
      </w:r>
      <w:r w:rsidR="000F1A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CB3" w:rsidRDefault="00EF0CB3" w:rsidP="00AF3C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022C7D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Ершовского муниципального района </w:t>
      </w:r>
      <w:r w:rsidR="00B579C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социальным вопросам </w:t>
      </w:r>
      <w:r w:rsidR="00DC27A8">
        <w:rPr>
          <w:rFonts w:ascii="Times New Roman" w:eastAsia="Times New Roman" w:hAnsi="Times New Roman"/>
          <w:sz w:val="28"/>
          <w:szCs w:val="28"/>
          <w:lang w:eastAsia="ru-RU"/>
        </w:rPr>
        <w:t>И.Н. Божко</w:t>
      </w:r>
    </w:p>
    <w:p w:rsidR="000F1AE6" w:rsidRPr="00200609" w:rsidRDefault="000F1AE6" w:rsidP="000F1AE6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AE6" w:rsidRPr="00200609" w:rsidRDefault="000F1AE6" w:rsidP="000F1AE6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0E74" w:rsidRDefault="00AF3C96" w:rsidP="000F1AE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0F1AE6" w:rsidRPr="000F1AE6">
        <w:rPr>
          <w:rFonts w:ascii="Times New Roman" w:hAnsi="Times New Roman"/>
          <w:sz w:val="28"/>
        </w:rPr>
        <w:t xml:space="preserve">Глава </w:t>
      </w:r>
      <w:proofErr w:type="spellStart"/>
      <w:r w:rsidR="00DC27A8">
        <w:rPr>
          <w:rFonts w:ascii="Times New Roman" w:hAnsi="Times New Roman"/>
          <w:sz w:val="28"/>
        </w:rPr>
        <w:t>Ершовского</w:t>
      </w:r>
      <w:proofErr w:type="spellEnd"/>
      <w:r w:rsidR="00DC27A8">
        <w:rPr>
          <w:rFonts w:ascii="Times New Roman" w:hAnsi="Times New Roman"/>
          <w:sz w:val="28"/>
        </w:rPr>
        <w:t xml:space="preserve"> муниципального района</w:t>
      </w:r>
      <w:r w:rsidR="000F1AE6" w:rsidRPr="000F1AE6">
        <w:rPr>
          <w:rFonts w:ascii="Times New Roman" w:hAnsi="Times New Roman"/>
          <w:sz w:val="28"/>
        </w:rPr>
        <w:t xml:space="preserve">     </w:t>
      </w:r>
      <w:r w:rsidR="000F1AE6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 w:rsidR="000F1AE6">
        <w:rPr>
          <w:rFonts w:ascii="Times New Roman" w:hAnsi="Times New Roman"/>
          <w:sz w:val="28"/>
        </w:rPr>
        <w:t xml:space="preserve">       </w:t>
      </w:r>
      <w:r w:rsidR="000F1AE6" w:rsidRPr="000F1AE6">
        <w:rPr>
          <w:rFonts w:ascii="Times New Roman" w:hAnsi="Times New Roman"/>
          <w:sz w:val="28"/>
        </w:rPr>
        <w:t xml:space="preserve">      </w:t>
      </w:r>
      <w:r w:rsidR="00E22A46">
        <w:rPr>
          <w:rFonts w:ascii="Times New Roman" w:hAnsi="Times New Roman"/>
          <w:sz w:val="28"/>
        </w:rPr>
        <w:t xml:space="preserve"> </w:t>
      </w:r>
      <w:r w:rsidR="000F1AE6" w:rsidRPr="000F1AE6">
        <w:rPr>
          <w:rFonts w:ascii="Times New Roman" w:hAnsi="Times New Roman"/>
          <w:sz w:val="28"/>
        </w:rPr>
        <w:t xml:space="preserve"> С.А. </w:t>
      </w:r>
      <w:proofErr w:type="spellStart"/>
      <w:r w:rsidR="000F1AE6" w:rsidRPr="000F1AE6">
        <w:rPr>
          <w:rFonts w:ascii="Times New Roman" w:hAnsi="Times New Roman"/>
          <w:sz w:val="28"/>
        </w:rPr>
        <w:t>Зубрицкая</w:t>
      </w:r>
      <w:proofErr w:type="spellEnd"/>
    </w:p>
    <w:p w:rsidR="00DD5F74" w:rsidRDefault="006461CF" w:rsidP="00DD5F7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461CF" w:rsidRDefault="006461CF" w:rsidP="00DD5F74">
      <w:pPr>
        <w:spacing w:after="0"/>
        <w:rPr>
          <w:rFonts w:ascii="Times New Roman" w:hAnsi="Times New Roman"/>
          <w:sz w:val="28"/>
        </w:rPr>
      </w:pPr>
    </w:p>
    <w:p w:rsidR="00022C7D" w:rsidRDefault="005F2CB5" w:rsidP="000A5B90">
      <w:pPr>
        <w:pStyle w:val="a3"/>
      </w:pPr>
      <w:r>
        <w:t xml:space="preserve"> </w:t>
      </w:r>
    </w:p>
    <w:p w:rsidR="00022C7D" w:rsidRDefault="00022C7D" w:rsidP="000A5B90">
      <w:pPr>
        <w:pStyle w:val="a3"/>
      </w:pPr>
    </w:p>
    <w:p w:rsidR="00022C7D" w:rsidRDefault="00022C7D" w:rsidP="000A5B90">
      <w:pPr>
        <w:pStyle w:val="a3"/>
      </w:pPr>
    </w:p>
    <w:p w:rsidR="00022C7D" w:rsidRDefault="00022C7D" w:rsidP="000A5B90">
      <w:pPr>
        <w:pStyle w:val="a3"/>
      </w:pPr>
    </w:p>
    <w:p w:rsidR="00022C7D" w:rsidRDefault="00022C7D" w:rsidP="000A5B90">
      <w:pPr>
        <w:pStyle w:val="a3"/>
      </w:pPr>
    </w:p>
    <w:p w:rsidR="00E22A46" w:rsidRDefault="00E22A46" w:rsidP="000A5B90">
      <w:pPr>
        <w:pStyle w:val="a3"/>
      </w:pPr>
    </w:p>
    <w:p w:rsidR="00022C7D" w:rsidRDefault="00022C7D" w:rsidP="000A5B90">
      <w:pPr>
        <w:pStyle w:val="a3"/>
      </w:pPr>
    </w:p>
    <w:p w:rsidR="00022C7D" w:rsidRDefault="00022C7D" w:rsidP="000A5B90">
      <w:pPr>
        <w:pStyle w:val="a3"/>
      </w:pPr>
    </w:p>
    <w:p w:rsidR="00DD5F74" w:rsidRDefault="00DD5F74" w:rsidP="000A5B90">
      <w:pPr>
        <w:pStyle w:val="a3"/>
      </w:pPr>
    </w:p>
    <w:p w:rsidR="00521C7D" w:rsidRDefault="00521C7D" w:rsidP="000A5B90">
      <w:pPr>
        <w:pStyle w:val="a3"/>
      </w:pPr>
    </w:p>
    <w:p w:rsidR="00521C7D" w:rsidRDefault="00521C7D" w:rsidP="000A5B90">
      <w:pPr>
        <w:pStyle w:val="a3"/>
      </w:pPr>
    </w:p>
    <w:p w:rsidR="00FC3723" w:rsidRDefault="003C3339" w:rsidP="000A5B90">
      <w:pPr>
        <w:pStyle w:val="a3"/>
      </w:pPr>
      <w:r>
        <w:lastRenderedPageBreak/>
        <w:t xml:space="preserve">                   </w:t>
      </w:r>
      <w:r w:rsidR="005F2CB5" w:rsidRPr="00485435">
        <w:t xml:space="preserve"> </w:t>
      </w:r>
      <w:r w:rsidR="000A5B90">
        <w:t xml:space="preserve">                                   </w:t>
      </w:r>
      <w:r w:rsidR="00485435" w:rsidRPr="00485435">
        <w:t xml:space="preserve">Приложение </w:t>
      </w:r>
    </w:p>
    <w:p w:rsidR="00485435" w:rsidRDefault="003C3339" w:rsidP="000A5B90">
      <w:pPr>
        <w:pStyle w:val="a3"/>
      </w:pPr>
      <w:r>
        <w:t xml:space="preserve">                                                       </w:t>
      </w:r>
      <w:r w:rsidR="00485435">
        <w:t>к постановлению  администрации</w:t>
      </w:r>
    </w:p>
    <w:p w:rsidR="00485435" w:rsidRDefault="00485435" w:rsidP="000A5B90">
      <w:pPr>
        <w:pStyle w:val="a3"/>
      </w:pPr>
      <w:r>
        <w:t xml:space="preserve"> </w:t>
      </w:r>
      <w:r w:rsidR="003C3339">
        <w:t xml:space="preserve">                                                      </w:t>
      </w:r>
      <w:r>
        <w:t xml:space="preserve">Ершовского муниципального района </w:t>
      </w:r>
    </w:p>
    <w:p w:rsidR="00AF3C96" w:rsidRDefault="003C3339" w:rsidP="000A5B90">
      <w:pPr>
        <w:pStyle w:val="a3"/>
      </w:pPr>
      <w:r>
        <w:t xml:space="preserve">                                                   </w:t>
      </w:r>
      <w:r w:rsidR="000A5B90">
        <w:t xml:space="preserve">   </w:t>
      </w:r>
      <w:r>
        <w:t xml:space="preserve"> </w:t>
      </w:r>
      <w:r w:rsidR="00485435">
        <w:t xml:space="preserve">от </w:t>
      </w:r>
      <w:r w:rsidR="006461CF">
        <w:t xml:space="preserve"> 28.10.2020г.</w:t>
      </w:r>
      <w:r w:rsidR="00485435">
        <w:t xml:space="preserve"> № </w:t>
      </w:r>
      <w:r w:rsidR="006461CF">
        <w:t>915</w:t>
      </w:r>
    </w:p>
    <w:p w:rsidR="00433ECE" w:rsidRDefault="00433ECE" w:rsidP="000A5B90">
      <w:pPr>
        <w:pStyle w:val="a3"/>
      </w:pPr>
    </w:p>
    <w:p w:rsidR="00DC04BE" w:rsidRPr="00F6535C" w:rsidRDefault="00DC04BE" w:rsidP="000A5B90">
      <w:pPr>
        <w:pStyle w:val="a3"/>
        <w:jc w:val="center"/>
      </w:pPr>
      <w:r w:rsidRPr="00F6535C">
        <w:t>МУНИЦИПАЛЬНАЯ ПРОГРАММА</w:t>
      </w:r>
    </w:p>
    <w:p w:rsidR="00DC04BE" w:rsidRPr="00F6535C" w:rsidRDefault="00DC04BE" w:rsidP="000A5B90">
      <w:pPr>
        <w:pStyle w:val="a3"/>
        <w:jc w:val="center"/>
      </w:pPr>
      <w:r w:rsidRPr="00F6535C">
        <w:t>«КУЛЬТУРА ЕРШОВСКОГО МУНИЦИПАЛЬНОГО РАЙОНА</w:t>
      </w:r>
    </w:p>
    <w:p w:rsidR="00DC04BE" w:rsidRDefault="00DC04BE" w:rsidP="000A5B90">
      <w:pPr>
        <w:pStyle w:val="a3"/>
        <w:jc w:val="center"/>
      </w:pPr>
      <w:r w:rsidRPr="00F6535C">
        <w:t>САРАТОВСКОЙ ОБЛАСТИ ДО 20</w:t>
      </w:r>
      <w:r w:rsidR="00C34172">
        <w:t>2</w:t>
      </w:r>
      <w:r w:rsidR="00DC27A8">
        <w:t>5</w:t>
      </w:r>
      <w:r w:rsidRPr="00F6535C">
        <w:t xml:space="preserve"> </w:t>
      </w:r>
      <w:r w:rsidR="00022C7D">
        <w:t>ГОДА</w:t>
      </w:r>
      <w:r w:rsidRPr="00F6535C">
        <w:t>»</w:t>
      </w:r>
    </w:p>
    <w:p w:rsidR="00433ECE" w:rsidRDefault="00433ECE" w:rsidP="000A5B90">
      <w:pPr>
        <w:pStyle w:val="a3"/>
        <w:jc w:val="center"/>
      </w:pPr>
    </w:p>
    <w:p w:rsidR="00433ECE" w:rsidRPr="00F6535C" w:rsidRDefault="00433ECE" w:rsidP="000A5B90">
      <w:pPr>
        <w:pStyle w:val="a3"/>
        <w:jc w:val="center"/>
      </w:pPr>
      <w:r w:rsidRPr="00F6535C">
        <w:t>ПАСПОРТ</w:t>
      </w:r>
    </w:p>
    <w:p w:rsidR="00433ECE" w:rsidRPr="006F3833" w:rsidRDefault="00433ECE" w:rsidP="000A5B90">
      <w:pPr>
        <w:pStyle w:val="a3"/>
        <w:jc w:val="center"/>
      </w:pPr>
      <w:r w:rsidRPr="00F6535C">
        <w:t>муниципальной программы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6939"/>
      </w:tblGrid>
      <w:tr w:rsidR="00433ECE" w:rsidRPr="006F3833" w:rsidTr="005B14E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E" w:rsidRPr="003C3339" w:rsidRDefault="00433ECE" w:rsidP="006F38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E" w:rsidRPr="006F3833" w:rsidRDefault="00433ECE" w:rsidP="006F38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Ершов</w:t>
            </w:r>
            <w:bookmarkStart w:id="0" w:name="_GoBack"/>
            <w:bookmarkEnd w:id="0"/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«Культура Ершовского муниципального района Саратовской области до 202</w:t>
            </w:r>
            <w:r w:rsidR="00DC27A8" w:rsidRPr="006F3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года» (далее – муниципальная программа)</w:t>
            </w:r>
          </w:p>
        </w:tc>
      </w:tr>
      <w:tr w:rsidR="00433ECE" w:rsidRPr="006F3833" w:rsidTr="005B14E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E" w:rsidRPr="003C3339" w:rsidRDefault="00433ECE" w:rsidP="006F38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E" w:rsidRPr="006F3833" w:rsidRDefault="00433ECE" w:rsidP="006F38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762C8"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молодежной политики, спорта и туризма</w:t>
            </w: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Ершовского муниципального района Саратовской области</w:t>
            </w:r>
          </w:p>
        </w:tc>
      </w:tr>
      <w:tr w:rsidR="00433ECE" w:rsidRPr="006F3833" w:rsidTr="005B14E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E" w:rsidRPr="003C3339" w:rsidRDefault="00433ECE" w:rsidP="006F38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C8117B" w:rsidRPr="003C3339" w:rsidRDefault="00C8117B" w:rsidP="006F38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E" w:rsidRPr="006F3833" w:rsidRDefault="00433ECE" w:rsidP="006F38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 культуры Ершовского муниципального района (по согласованию);</w:t>
            </w:r>
          </w:p>
          <w:p w:rsidR="00433ECE" w:rsidRPr="006F3833" w:rsidRDefault="00433ECE" w:rsidP="006F38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отдел кадров, делопроизводства и контроля администрации Ершовского муниципального района;</w:t>
            </w:r>
          </w:p>
          <w:p w:rsidR="00433ECE" w:rsidRPr="006F3833" w:rsidRDefault="00433ECE" w:rsidP="006F38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отдел по организационным вопросам и взаимодействию с органами местного самоуправления администрации Ершовского муниципального района;</w:t>
            </w:r>
          </w:p>
          <w:p w:rsidR="00433ECE" w:rsidRPr="006F3833" w:rsidRDefault="008762C8" w:rsidP="006F38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433ECE"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Ершовского муниципального района;</w:t>
            </w:r>
          </w:p>
          <w:p w:rsidR="00433ECE" w:rsidRPr="006F3833" w:rsidRDefault="00433ECE" w:rsidP="006F38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МУП «Редакция газеты «Степной край»</w:t>
            </w:r>
            <w:r w:rsidR="008762C8" w:rsidRPr="006F3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3ECE" w:rsidRPr="006F3833" w:rsidTr="005B14E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E" w:rsidRPr="003C3339" w:rsidRDefault="00433ECE" w:rsidP="006F38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333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C8117B" w:rsidRPr="00AF3C96" w:rsidRDefault="00C8117B" w:rsidP="006F383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E" w:rsidRPr="006F3833" w:rsidRDefault="00433ECE" w:rsidP="006F38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подпрограмма 1 «Развитие культуры Ершовского муниципального района Саратовской области»;</w:t>
            </w:r>
          </w:p>
          <w:p w:rsidR="00433ECE" w:rsidRPr="006F3833" w:rsidRDefault="00433ECE" w:rsidP="006F383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 подпрограмма 2 «Гармонизация межнациональных и межконфессиональных отношений в Ершовском муниципальном районе»</w:t>
            </w:r>
            <w:r w:rsidR="008762C8" w:rsidRPr="006F3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3ECE" w:rsidRPr="006F3833" w:rsidRDefault="00433ECE" w:rsidP="006F383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подпрограмма 3 «Обеспечение повышения оплаты труда отдельным категориям работников бюджетной сферы»</w:t>
            </w:r>
            <w:r w:rsidR="008762C8" w:rsidRPr="006F3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17B" w:rsidRPr="006F3833" w:rsidRDefault="00C8117B" w:rsidP="006F383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подпрограмма 4 «</w:t>
            </w:r>
            <w:r w:rsidRPr="006F3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Сохранение, использование, популяризация и государственная охрана объектов культурного наследия (памятников</w:t>
            </w:r>
            <w:r w:rsidRPr="006F383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F3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истории и культуры) Ершовского муниципального района</w:t>
            </w:r>
            <w:r w:rsidR="00AF3C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33ECE" w:rsidRPr="006F3833" w:rsidTr="005B14E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E" w:rsidRPr="003C3339" w:rsidRDefault="00433ECE" w:rsidP="006F383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339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  <w:p w:rsidR="00C8117B" w:rsidRPr="006F3833" w:rsidRDefault="00C8117B" w:rsidP="006F383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r w:rsidRPr="006F3833">
              <w:rPr>
                <w:rFonts w:ascii="Times New Roman" w:hAnsi="Times New Roman"/>
                <w:sz w:val="28"/>
                <w:szCs w:val="28"/>
              </w:rPr>
              <w:t>оздание условий для равной доступности культурных благ, развития и реализации культурного и духовного потенциала каждой личности;</w:t>
            </w:r>
          </w:p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33">
              <w:rPr>
                <w:rFonts w:ascii="Times New Roman" w:hAnsi="Times New Roman"/>
                <w:sz w:val="28"/>
                <w:szCs w:val="28"/>
              </w:rPr>
              <w:t xml:space="preserve">   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</w:t>
            </w:r>
            <w:r w:rsidRPr="006F3833">
              <w:rPr>
                <w:rFonts w:ascii="Times New Roman" w:hAnsi="Times New Roman"/>
                <w:sz w:val="28"/>
                <w:szCs w:val="28"/>
              </w:rPr>
              <w:lastRenderedPageBreak/>
              <w:t>межнациональных отношений в  Ершовском муниципальном районе;</w:t>
            </w:r>
          </w:p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33">
              <w:rPr>
                <w:rFonts w:ascii="Times New Roman" w:hAnsi="Times New Roman"/>
                <w:sz w:val="28"/>
                <w:szCs w:val="28"/>
              </w:rPr>
              <w:t>создание условий для повышения оплаты труда отдельным категориям работников бюджетной сферы.</w:t>
            </w:r>
          </w:p>
          <w:p w:rsidR="00C8117B" w:rsidRPr="006F3833" w:rsidRDefault="00C8117B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и развитие культурного пространства Ершовского муниципального района</w:t>
            </w:r>
          </w:p>
        </w:tc>
      </w:tr>
      <w:tr w:rsidR="00433ECE" w:rsidRPr="006F3833" w:rsidTr="005B14E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E" w:rsidRPr="003C3339" w:rsidRDefault="00433ECE" w:rsidP="006F383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3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C8117B" w:rsidRPr="003C3339" w:rsidRDefault="00C8117B" w:rsidP="006F383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максимальной доступности услуг в сфере культуры;</w:t>
            </w:r>
          </w:p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создание условий для повышения качества и разнообразия услуг, предоставляемых в сфере культуры;</w:t>
            </w:r>
          </w:p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охрана и популяризация культурного наследия района;</w:t>
            </w:r>
          </w:p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поддержка современного искусства;</w:t>
            </w:r>
          </w:p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инновационных форм культурно-досуговой деятельности и народного творчества;</w:t>
            </w:r>
          </w:p>
          <w:p w:rsidR="00433ECE" w:rsidRPr="006F3833" w:rsidRDefault="00433ECE" w:rsidP="006F3833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33">
              <w:rPr>
                <w:sz w:val="28"/>
                <w:szCs w:val="28"/>
              </w:rPr>
              <w:t xml:space="preserve">  </w:t>
            </w:r>
            <w:r w:rsidRPr="006F3833">
              <w:rPr>
                <w:rFonts w:ascii="Times New Roman" w:hAnsi="Times New Roman"/>
                <w:sz w:val="28"/>
                <w:szCs w:val="28"/>
              </w:rPr>
              <w:t xml:space="preserve">формирование толерантного поведения и сознания населения, содействие гармонизации межэтнических отношений; </w:t>
            </w:r>
          </w:p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культурного обмена посредством поддержки гастрольной и выставочной деятельности;</w:t>
            </w:r>
          </w:p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укрепление и модернизация материально-технической базы учреждений культуры и искусства;</w:t>
            </w:r>
          </w:p>
          <w:p w:rsidR="00433ECE" w:rsidRPr="006F3833" w:rsidRDefault="00433ECE" w:rsidP="006F3833">
            <w:pPr>
              <w:pStyle w:val="ConsPlusNonformat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гармонизации межнациональных отношений;</w:t>
            </w:r>
          </w:p>
          <w:p w:rsidR="00433ECE" w:rsidRPr="006F3833" w:rsidRDefault="00433ECE" w:rsidP="006F3833">
            <w:pPr>
              <w:pStyle w:val="ConsPlusNonformat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сохранение атмосферы взаимного уважения к национальным традициям и обычаям народов, проживающих на территории Ершовского муниципального района; </w:t>
            </w:r>
          </w:p>
          <w:p w:rsidR="00433ECE" w:rsidRPr="006F3833" w:rsidRDefault="00433ECE" w:rsidP="006F3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взаимодействия администрации Ершовского муниципального района, национально-культурных объединений для стабилизации этнополитической ситуации в  районе, профилактики экстремизма и терроризма;</w:t>
            </w:r>
          </w:p>
          <w:p w:rsidR="00433ECE" w:rsidRPr="006F3833" w:rsidRDefault="00433ECE" w:rsidP="006F3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профилактика межнациональных и межконфессиональных конфликтов; </w:t>
            </w:r>
          </w:p>
          <w:p w:rsidR="00433ECE" w:rsidRPr="006F3833" w:rsidRDefault="00433ECE" w:rsidP="006F3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 поддержка и распространение идей духовного единства и межэтнического согласия</w:t>
            </w:r>
            <w:r w:rsidR="00485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3ECE" w:rsidRPr="006F3833" w:rsidRDefault="00433ECE" w:rsidP="006F3833">
            <w:pPr>
              <w:pStyle w:val="ConsPlusNonformat"/>
              <w:jc w:val="both"/>
              <w:rPr>
                <w:rFonts w:ascii="Times New Roman" w:hAnsi="Times New Roman"/>
                <w:color w:val="141414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 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повышение оплаты труда  отдельным  категориям  работников бюджетной сферы </w:t>
            </w:r>
            <w:proofErr w:type="gramStart"/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согласно указа</w:t>
            </w:r>
            <w:proofErr w:type="gramEnd"/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Президента  Российской Федерации от 7 мая 2012 года №</w:t>
            </w:r>
            <w:r w:rsidR="00AF3C96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597 «О мероприятиях по реализации государственной социальной политики»</w:t>
            </w:r>
            <w:r w:rsidR="00485435">
              <w:rPr>
                <w:rFonts w:ascii="Times New Roman" w:hAnsi="Times New Roman"/>
                <w:color w:val="141414"/>
                <w:sz w:val="28"/>
                <w:szCs w:val="24"/>
              </w:rPr>
              <w:t>;</w:t>
            </w:r>
          </w:p>
          <w:p w:rsidR="00C8117B" w:rsidRPr="006F3833" w:rsidRDefault="00C8117B" w:rsidP="006F3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сохранение культурного и исторического наследия района</w:t>
            </w:r>
            <w:r w:rsidR="004854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433ECE" w:rsidRPr="006F3833" w:rsidTr="005B14EB">
        <w:trPr>
          <w:trHeight w:val="849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ECE" w:rsidRPr="003C3339" w:rsidRDefault="00433ECE" w:rsidP="006F383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3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Целевые показатели муниципальной программы (индикаторы)</w:t>
            </w:r>
          </w:p>
          <w:p w:rsidR="00C8117B" w:rsidRPr="006F3833" w:rsidRDefault="00C8117B" w:rsidP="006F383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число посещений учреждений культуры на 1000 населения с 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27,571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20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 до  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27,721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202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году;</w:t>
            </w:r>
          </w:p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число посещений общедоступных библиотек с 539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,7 в 20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 до 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5397,9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202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году;</w:t>
            </w:r>
          </w:p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среднее число мероприятий на 1 учреждение культурно-досугового типа с 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единиц в 20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</w:t>
            </w:r>
            <w:r w:rsidR="009A01C9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году до 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единиц в 202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году;</w:t>
            </w:r>
          </w:p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доля отремонтированных учреждений культуры от общего числа  учреждений культуры района с 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8,4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% в 20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 до 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14,5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% в 202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году;</w:t>
            </w:r>
          </w:p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обеспеченность учреждений культуры необходимым оборудованием для осуществления уставной деятельности       с 3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% в 20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 до 4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% в 202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году;</w:t>
            </w:r>
          </w:p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размещение в средствах массовой информации, на официальном сайте администрации Ершовского муниципального района в сети «Интернет» материалов о профилактике экстремизма и гармонизации межнациональных отношений в  Ершовском муниципальном  районе с 1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единиц в 20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 до 3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единиц в 202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</w:t>
            </w:r>
            <w:r w:rsidR="008762C8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433ECE" w:rsidRPr="006F3833" w:rsidRDefault="00433ECE" w:rsidP="006F3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повышение оплаты труда отдельным категориям  работников учреждений культуры  - до </w:t>
            </w:r>
            <w:r w:rsidR="008762C8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100 % от планируемого на 202</w:t>
            </w:r>
            <w:r w:rsidR="00AF3C96">
              <w:rPr>
                <w:rFonts w:ascii="Times New Roman" w:hAnsi="Times New Roman"/>
                <w:color w:val="141414"/>
                <w:sz w:val="28"/>
                <w:szCs w:val="24"/>
              </w:rPr>
              <w:t>5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год среднемесячного дохода от трудовой деятельности</w:t>
            </w:r>
            <w:r w:rsidR="008762C8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;</w:t>
            </w:r>
          </w:p>
          <w:p w:rsidR="00C8117B" w:rsidRPr="006F3833" w:rsidRDefault="00C8117B" w:rsidP="006F3833">
            <w:pPr>
              <w:spacing w:after="0" w:line="240" w:lineRule="auto"/>
              <w:rPr>
                <w:rFonts w:ascii="Times New Roman" w:hAnsi="Times New Roman"/>
                <w:color w:val="141414"/>
                <w:sz w:val="28"/>
              </w:rPr>
            </w:pPr>
            <w:r w:rsidRPr="006F3833">
              <w:rPr>
                <w:rFonts w:ascii="Times New Roman" w:hAnsi="Times New Roman"/>
                <w:spacing w:val="2"/>
                <w:sz w:val="28"/>
                <w:szCs w:val="21"/>
              </w:rPr>
              <w:t xml:space="preserve">   доля объектов культурного наследия, находящихся в удовлетворительном состоянии, в общем количестве объектов культурного наследия регионального и местного (муниципального) значения до 1</w:t>
            </w:r>
            <w:r w:rsidR="008762C8" w:rsidRPr="006F3833">
              <w:rPr>
                <w:rFonts w:ascii="Times New Roman" w:hAnsi="Times New Roman"/>
                <w:spacing w:val="2"/>
                <w:sz w:val="28"/>
                <w:szCs w:val="21"/>
              </w:rPr>
              <w:t>6</w:t>
            </w:r>
            <w:r w:rsidRPr="006F3833">
              <w:rPr>
                <w:rFonts w:ascii="Times New Roman" w:hAnsi="Times New Roman"/>
                <w:spacing w:val="2"/>
                <w:sz w:val="28"/>
                <w:szCs w:val="21"/>
              </w:rPr>
              <w:t xml:space="preserve"> % к 202</w:t>
            </w:r>
            <w:r w:rsidR="008762C8" w:rsidRPr="006F3833">
              <w:rPr>
                <w:rFonts w:ascii="Times New Roman" w:hAnsi="Times New Roman"/>
                <w:spacing w:val="2"/>
                <w:sz w:val="28"/>
                <w:szCs w:val="21"/>
              </w:rPr>
              <w:t>5</w:t>
            </w:r>
            <w:r w:rsidRPr="006F3833">
              <w:rPr>
                <w:rFonts w:ascii="Times New Roman" w:hAnsi="Times New Roman"/>
                <w:spacing w:val="2"/>
                <w:sz w:val="28"/>
                <w:szCs w:val="21"/>
              </w:rPr>
              <w:t xml:space="preserve"> году</w:t>
            </w:r>
          </w:p>
        </w:tc>
      </w:tr>
      <w:tr w:rsidR="00433ECE" w:rsidRPr="006F3833" w:rsidTr="005B14E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E" w:rsidRPr="00AF3C96" w:rsidRDefault="00433ECE" w:rsidP="006F383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3C9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62C8" w:rsidRPr="006F38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762C8" w:rsidRPr="006F3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33ECE" w:rsidRPr="006F3833" w:rsidRDefault="00433ECE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33ECE" w:rsidRPr="006F3833" w:rsidTr="005B14EB">
        <w:trPr>
          <w:trHeight w:val="50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ECE" w:rsidRPr="00AF3C96" w:rsidRDefault="00433ECE" w:rsidP="006F383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3C96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:rsidR="00AA787D" w:rsidRPr="00AF3C96" w:rsidRDefault="00AA787D" w:rsidP="006F383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4F" w:rsidRPr="006F3833" w:rsidRDefault="0044245C" w:rsidP="006F3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83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C364F" w:rsidRPr="006F3833">
              <w:rPr>
                <w:rFonts w:ascii="Times New Roman" w:hAnsi="Times New Roman"/>
                <w:bCs/>
                <w:sz w:val="28"/>
                <w:szCs w:val="28"/>
              </w:rPr>
              <w:t>бъем финансирования  муниципальной программы на 20</w:t>
            </w:r>
            <w:r w:rsidR="00992992" w:rsidRPr="006F3833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8C364F" w:rsidRPr="006F3833">
              <w:rPr>
                <w:rFonts w:ascii="Times New Roman" w:hAnsi="Times New Roman"/>
                <w:bCs/>
                <w:sz w:val="28"/>
                <w:szCs w:val="28"/>
              </w:rPr>
              <w:t>– 202</w:t>
            </w:r>
            <w:r w:rsidR="00992992" w:rsidRPr="006F383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8C364F" w:rsidRPr="006F3833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 w:rsidR="00113A3B" w:rsidRPr="006F383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C364F" w:rsidRPr="006F3833">
              <w:rPr>
                <w:rFonts w:ascii="Times New Roman" w:hAnsi="Times New Roman"/>
                <w:bCs/>
                <w:sz w:val="28"/>
                <w:szCs w:val="28"/>
              </w:rPr>
              <w:t xml:space="preserve">г. составит   </w:t>
            </w:r>
            <w:r w:rsidR="00992992" w:rsidRPr="006F3833">
              <w:rPr>
                <w:rFonts w:ascii="Times New Roman" w:hAnsi="Times New Roman"/>
                <w:bCs/>
                <w:sz w:val="28"/>
                <w:szCs w:val="28"/>
              </w:rPr>
              <w:t>224959,8</w:t>
            </w:r>
            <w:r w:rsidR="008C364F" w:rsidRPr="006F3833">
              <w:rPr>
                <w:rFonts w:ascii="Times New Roman" w:hAnsi="Times New Roman"/>
                <w:bCs/>
                <w:sz w:val="28"/>
                <w:szCs w:val="28"/>
              </w:rPr>
              <w:t xml:space="preserve">  тыс. руб.,  из них:</w:t>
            </w:r>
          </w:p>
          <w:p w:rsidR="008C364F" w:rsidRPr="006F3833" w:rsidRDefault="008C364F" w:rsidP="006F3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833">
              <w:rPr>
                <w:rFonts w:ascii="Times New Roman" w:hAnsi="Times New Roman"/>
                <w:bCs/>
                <w:sz w:val="28"/>
                <w:szCs w:val="28"/>
              </w:rPr>
              <w:t>в 20</w:t>
            </w:r>
            <w:r w:rsidR="00992992" w:rsidRPr="006F3833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6F3833">
              <w:rPr>
                <w:rFonts w:ascii="Times New Roman" w:hAnsi="Times New Roman"/>
                <w:bCs/>
                <w:sz w:val="28"/>
                <w:szCs w:val="28"/>
              </w:rPr>
              <w:t xml:space="preserve"> году – </w:t>
            </w:r>
            <w:r w:rsidR="00992992" w:rsidRPr="006F3833">
              <w:rPr>
                <w:rFonts w:ascii="Times New Roman" w:hAnsi="Times New Roman"/>
                <w:bCs/>
                <w:sz w:val="28"/>
                <w:szCs w:val="28"/>
              </w:rPr>
              <w:t>41212,2</w:t>
            </w:r>
            <w:r w:rsidRPr="006F3833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8C364F" w:rsidRPr="006F3833" w:rsidRDefault="008C364F" w:rsidP="006F3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833">
              <w:rPr>
                <w:rFonts w:ascii="Times New Roman" w:hAnsi="Times New Roman"/>
                <w:bCs/>
                <w:sz w:val="28"/>
                <w:szCs w:val="28"/>
              </w:rPr>
              <w:t>в 20</w:t>
            </w:r>
            <w:r w:rsidR="00992992" w:rsidRPr="006F3833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6F3833">
              <w:rPr>
                <w:rFonts w:ascii="Times New Roman" w:hAnsi="Times New Roman"/>
                <w:bCs/>
                <w:sz w:val="28"/>
                <w:szCs w:val="28"/>
              </w:rPr>
              <w:t xml:space="preserve"> году – </w:t>
            </w:r>
            <w:r w:rsidR="00992992" w:rsidRPr="006F3833">
              <w:rPr>
                <w:rFonts w:ascii="Times New Roman" w:hAnsi="Times New Roman"/>
                <w:bCs/>
                <w:sz w:val="28"/>
                <w:szCs w:val="28"/>
              </w:rPr>
              <w:t>62409,4</w:t>
            </w:r>
            <w:r w:rsidRPr="006F3833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8C364F" w:rsidRPr="006F3833" w:rsidRDefault="008C364F" w:rsidP="006F38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833">
              <w:rPr>
                <w:rFonts w:ascii="Times New Roman" w:hAnsi="Times New Roman"/>
                <w:bCs/>
                <w:sz w:val="28"/>
                <w:szCs w:val="28"/>
              </w:rPr>
              <w:t>в 20</w:t>
            </w:r>
            <w:r w:rsidR="00992992" w:rsidRPr="006F3833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6F3833">
              <w:rPr>
                <w:rFonts w:ascii="Times New Roman" w:hAnsi="Times New Roman"/>
                <w:bCs/>
                <w:sz w:val="28"/>
                <w:szCs w:val="28"/>
              </w:rPr>
              <w:t xml:space="preserve"> году – </w:t>
            </w:r>
            <w:r w:rsidR="00992992" w:rsidRPr="006F3833">
              <w:rPr>
                <w:rFonts w:ascii="Times New Roman" w:hAnsi="Times New Roman"/>
                <w:bCs/>
                <w:sz w:val="28"/>
                <w:szCs w:val="28"/>
              </w:rPr>
              <w:t>40479,4</w:t>
            </w:r>
            <w:r w:rsidRPr="006F3833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433ECE" w:rsidRPr="006F3833" w:rsidRDefault="008C364F" w:rsidP="006F3833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bCs/>
                <w:sz w:val="28"/>
                <w:szCs w:val="28"/>
              </w:rPr>
              <w:t>в 202</w:t>
            </w:r>
            <w:r w:rsidR="00992992" w:rsidRPr="006F383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85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 w:rsidR="004854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2992" w:rsidRPr="006F3833">
              <w:rPr>
                <w:rFonts w:ascii="Times New Roman" w:hAnsi="Times New Roman" w:cs="Times New Roman"/>
                <w:bCs/>
                <w:sz w:val="28"/>
                <w:szCs w:val="28"/>
              </w:rPr>
              <w:t>40479,4</w:t>
            </w:r>
            <w:r w:rsidRPr="006F3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</w:t>
            </w:r>
            <w:r w:rsidR="00113A3B" w:rsidRPr="006F38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92992" w:rsidRPr="006F383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33ECE" w:rsidRPr="006F3833" w:rsidRDefault="00992992" w:rsidP="006F3833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bCs/>
                <w:sz w:val="28"/>
                <w:szCs w:val="24"/>
              </w:rPr>
              <w:t>в 2025</w:t>
            </w:r>
            <w:r w:rsidR="0048543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6F383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году</w:t>
            </w:r>
            <w:r w:rsidR="00BB796A" w:rsidRPr="006F383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BB796A" w:rsidRPr="006F3833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BB796A" w:rsidRPr="006F383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6F383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40379,4 тыс. руб.</w:t>
            </w:r>
          </w:p>
        </w:tc>
      </w:tr>
      <w:tr w:rsidR="00433ECE" w:rsidRPr="006F3833" w:rsidTr="005B14EB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E" w:rsidRPr="00AF3C96" w:rsidRDefault="00433ECE" w:rsidP="006F383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C9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E" w:rsidRPr="006F3833" w:rsidRDefault="00433ECE" w:rsidP="006F383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увеличение уровня удовлетворенности населения качеством предоставления муниципальных услуг в сфере культуры – </w:t>
            </w:r>
          </w:p>
          <w:p w:rsidR="00433ECE" w:rsidRPr="006F3833" w:rsidRDefault="00433ECE" w:rsidP="006F383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 </w:t>
            </w:r>
            <w:r w:rsidR="00E87B23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82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% в 20</w:t>
            </w:r>
            <w:r w:rsidR="00E87B23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году до </w:t>
            </w:r>
            <w:r w:rsidR="00E87B23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% в 202</w:t>
            </w:r>
            <w:r w:rsidR="00E87B23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году;</w:t>
            </w:r>
          </w:p>
          <w:p w:rsidR="00433ECE" w:rsidRPr="006F3833" w:rsidRDefault="00433ECE" w:rsidP="006F383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433ECE" w:rsidRPr="006F3833" w:rsidRDefault="00433ECE" w:rsidP="006F383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создание условий для доступности участия всего 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433ECE" w:rsidRPr="006F3833" w:rsidRDefault="00433ECE" w:rsidP="006F383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433ECE" w:rsidRPr="006F3833" w:rsidRDefault="00433ECE" w:rsidP="006F383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развития самодеятельного художественного творчества;</w:t>
            </w:r>
          </w:p>
          <w:p w:rsidR="00433ECE" w:rsidRPr="006F3833" w:rsidRDefault="00433ECE" w:rsidP="006F3833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поддержка разнообразия национальных культур народов области на основе взаимной терпимости и самоуважения, развития межнациональных культурных связей</w:t>
            </w:r>
          </w:p>
          <w:p w:rsidR="00433ECE" w:rsidRPr="006F3833" w:rsidRDefault="00433ECE" w:rsidP="006F3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повышение оплаты труда отдельным категориям  работников учреждений культуры  - до </w:t>
            </w:r>
            <w:r w:rsidR="00E87B23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100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% от планируемого на 20</w:t>
            </w:r>
            <w:r w:rsidR="00E87B23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21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год среднемесячного дохода от трудовой деятельности</w:t>
            </w:r>
          </w:p>
        </w:tc>
      </w:tr>
    </w:tbl>
    <w:p w:rsidR="000F1AE6" w:rsidRPr="006F3833" w:rsidRDefault="000F1AE6" w:rsidP="000A5B90">
      <w:pPr>
        <w:pStyle w:val="a3"/>
      </w:pPr>
    </w:p>
    <w:p w:rsidR="000F1AE6" w:rsidRPr="00AF3C96" w:rsidRDefault="000F1AE6" w:rsidP="000A5B90">
      <w:pPr>
        <w:pStyle w:val="a3"/>
      </w:pPr>
      <w:r w:rsidRPr="00AF3C96">
        <w:t>1.Характеристика сферы реализации муниципальной программы.</w:t>
      </w:r>
    </w:p>
    <w:p w:rsidR="000F1AE6" w:rsidRPr="00AF3C96" w:rsidRDefault="000F1AE6" w:rsidP="000A5B90">
      <w:pPr>
        <w:pStyle w:val="a3"/>
      </w:pPr>
    </w:p>
    <w:p w:rsidR="0085419F" w:rsidRPr="006F3833" w:rsidRDefault="00AF3C96" w:rsidP="00435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5419F" w:rsidRPr="006F3833">
        <w:rPr>
          <w:rFonts w:ascii="Times New Roman" w:hAnsi="Times New Roman"/>
          <w:sz w:val="28"/>
          <w:szCs w:val="28"/>
          <w:lang w:eastAsia="ru-RU"/>
        </w:rPr>
        <w:t>Сфера культуры района представлена учреждениями нескольких видов экономической деятельности: музей, библиотеки, культурно-досуговые учреждения.</w:t>
      </w:r>
    </w:p>
    <w:p w:rsidR="005E7814" w:rsidRPr="006F3833" w:rsidRDefault="005E7814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 xml:space="preserve">Культура должна играть основополагающую роль в социально-экономическом развитии каждого региона области, в том числе и в районе, </w:t>
      </w:r>
      <w:r w:rsidR="00AA7FD0" w:rsidRPr="006F3833">
        <w:rPr>
          <w:rFonts w:ascii="Times New Roman" w:hAnsi="Times New Roman"/>
          <w:sz w:val="28"/>
          <w:szCs w:val="28"/>
          <w:lang w:eastAsia="ru-RU"/>
        </w:rPr>
        <w:t>так,</w:t>
      </w:r>
      <w:r w:rsidRPr="006F3833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="00AA7FD0" w:rsidRPr="006F3833">
        <w:rPr>
          <w:rFonts w:ascii="Times New Roman" w:hAnsi="Times New Roman"/>
          <w:sz w:val="28"/>
          <w:szCs w:val="28"/>
          <w:lang w:eastAsia="ru-RU"/>
        </w:rPr>
        <w:t>призвана,</w:t>
      </w:r>
      <w:r w:rsidRPr="006F3833">
        <w:rPr>
          <w:rFonts w:ascii="Times New Roman" w:hAnsi="Times New Roman"/>
          <w:sz w:val="28"/>
          <w:szCs w:val="28"/>
          <w:lang w:eastAsia="ru-RU"/>
        </w:rPr>
        <w:t xml:space="preserve"> обеспечить формирование человеческого капитала, достойный уровень и качество жизни населения.</w:t>
      </w:r>
    </w:p>
    <w:p w:rsidR="005E7814" w:rsidRPr="006F3833" w:rsidRDefault="005E7814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 xml:space="preserve">Государственная политика в сфере культуры направлена на обеспечение конституционных прав граждан на доступ к культурным ценностям, созданию, сохранению и освоению культурных ценностей, реализацию культурного и духовного потенциала каждой личности и общества. </w:t>
      </w:r>
    </w:p>
    <w:p w:rsidR="000F1AE6" w:rsidRPr="006F3833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 xml:space="preserve">Одним из наиболее эффективных </w:t>
      </w:r>
      <w:r w:rsidR="0085419F" w:rsidRPr="006F3833">
        <w:rPr>
          <w:rFonts w:ascii="Times New Roman" w:hAnsi="Times New Roman"/>
          <w:sz w:val="28"/>
          <w:szCs w:val="28"/>
          <w:lang w:eastAsia="ru-RU"/>
        </w:rPr>
        <w:t>сп</w:t>
      </w:r>
      <w:r w:rsidRPr="006F3833">
        <w:rPr>
          <w:rFonts w:ascii="Times New Roman" w:hAnsi="Times New Roman"/>
          <w:sz w:val="28"/>
          <w:szCs w:val="28"/>
          <w:lang w:eastAsia="ru-RU"/>
        </w:rPr>
        <w:t>особов решения проблем отрасли культуры является применение методов программно-целевого планирования, которое позволяет соединить различные источники финансовых средств, а также привлечь иные формы поддержки для реализации целей государственной культурной политики.</w:t>
      </w:r>
    </w:p>
    <w:p w:rsidR="000F1AE6" w:rsidRPr="006F3833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 xml:space="preserve">Необходимость мероприятий по сохранению учреждений культуры района была и остается важнейшей задачей культурной политики. </w:t>
      </w:r>
    </w:p>
    <w:p w:rsidR="000F1AE6" w:rsidRPr="006F3833" w:rsidRDefault="005E7814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Остае</w:t>
      </w:r>
      <w:r w:rsidR="000F1AE6" w:rsidRPr="006F3833">
        <w:rPr>
          <w:rFonts w:ascii="Times New Roman" w:hAnsi="Times New Roman"/>
          <w:sz w:val="28"/>
          <w:szCs w:val="28"/>
          <w:lang w:eastAsia="ru-RU"/>
        </w:rPr>
        <w:t xml:space="preserve">тся актуальным вопросом сохранность музейных и библиотечных фондов. Преодоление негативной тенденции снижения фондов общедоступных (публичных) библиотек. Комплектование библиотечных фондов в настоящее время не соответствует нормативам, утверждённым ЮНЕСКО. </w:t>
      </w:r>
    </w:p>
    <w:p w:rsidR="000F1AE6" w:rsidRPr="006F3833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Необходимо выделение средств на активизацию работ по реставрации редкого книжного фонда и копирование на цифровые носители информации редких экземпляров. Также пристальное внимание необходимо уделять поддержанию санитарно-гигиенического состояния библиотечного фонда района.</w:t>
      </w:r>
    </w:p>
    <w:p w:rsidR="000F1AE6" w:rsidRPr="006F3833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 xml:space="preserve">Насущной необходимостью остается модернизация технического и технологического оснащения учреждений культуры, что с одной стороны  </w:t>
      </w:r>
      <w:r w:rsidRPr="006F38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вызвано естественным старением базы культуры, а с другой – быстрым развитием технологий в сфере материального оснащения учреждений культуры. </w:t>
      </w:r>
    </w:p>
    <w:p w:rsidR="000F1AE6" w:rsidRPr="006F3833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учреждения культуры испытывают потребность в обновлении и укреплении материально-технической базы, свыше 75% зданий и помещений учреждений культуры </w:t>
      </w:r>
      <w:r w:rsidR="005E7814" w:rsidRPr="006F3833">
        <w:rPr>
          <w:rFonts w:ascii="Times New Roman" w:hAnsi="Times New Roman"/>
          <w:sz w:val="28"/>
          <w:szCs w:val="28"/>
          <w:lang w:eastAsia="ru-RU"/>
        </w:rPr>
        <w:t>района</w:t>
      </w:r>
      <w:r w:rsidRPr="006F3833">
        <w:rPr>
          <w:rFonts w:ascii="Times New Roman" w:hAnsi="Times New Roman"/>
          <w:sz w:val="28"/>
          <w:szCs w:val="28"/>
          <w:lang w:eastAsia="ru-RU"/>
        </w:rPr>
        <w:t xml:space="preserve"> нуждаются в проведении капитального и текущего ремонтов.</w:t>
      </w:r>
    </w:p>
    <w:p w:rsidR="000F1AE6" w:rsidRPr="006F3833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В настоящее время необходимо продолжить работу по данным направлениям посредством программного подхода, что объясняется в первую очередь тем, что отрасль культуры является сложной, многоуровневой системой, внутри которой решение проблем может быть только комплексным, учитывающим множество смежных факторов.</w:t>
      </w:r>
    </w:p>
    <w:p w:rsidR="000F1AE6" w:rsidRPr="006F3833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Применение программно-целевого метода направлено на повышение результативности бюджетных расходов и оптимизацию управления бюджетными средствами на всех уровнях бюджетной системы, что обеспечит следующие важнейшие условия для осуществления культурной политики:</w:t>
      </w:r>
    </w:p>
    <w:p w:rsidR="000F1AE6" w:rsidRPr="006F3833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 xml:space="preserve">стратегическое единство в принятии решений в </w:t>
      </w:r>
      <w:r w:rsidR="005E7814" w:rsidRPr="006F3833">
        <w:rPr>
          <w:rFonts w:ascii="Times New Roman" w:hAnsi="Times New Roman"/>
          <w:sz w:val="28"/>
          <w:szCs w:val="28"/>
          <w:lang w:eastAsia="ru-RU"/>
        </w:rPr>
        <w:t>сфере</w:t>
      </w:r>
      <w:r w:rsidRPr="006F3833">
        <w:rPr>
          <w:rFonts w:ascii="Times New Roman" w:hAnsi="Times New Roman"/>
          <w:sz w:val="28"/>
          <w:szCs w:val="28"/>
          <w:lang w:eastAsia="ru-RU"/>
        </w:rPr>
        <w:t xml:space="preserve"> культуры;</w:t>
      </w:r>
    </w:p>
    <w:p w:rsidR="000F1AE6" w:rsidRPr="006F3833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установление стратегических ориентиров на модернизацию и инновационное развитие основных видов и направлений культурной деятельности;</w:t>
      </w:r>
    </w:p>
    <w:p w:rsidR="000F1AE6" w:rsidRPr="006F3833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 w:rsidRPr="006F3833">
        <w:rPr>
          <w:rFonts w:ascii="Times New Roman" w:hAnsi="Times New Roman"/>
          <w:sz w:val="28"/>
          <w:szCs w:val="28"/>
          <w:lang w:eastAsia="ru-RU"/>
        </w:rPr>
        <w:t>концентрация источников финансового обеспечения культуры на приоритетных направлениях ее развития.</w:t>
      </w:r>
      <w:r w:rsidRPr="006F3833">
        <w:t xml:space="preserve"> </w:t>
      </w:r>
    </w:p>
    <w:p w:rsidR="005E7814" w:rsidRPr="006F3833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Ершовский муниципальный район  является многонациональным, на территории которого проживает  около 30 национальностей, которые в результате длительного исторического взаимодействия обладают схожестью многих культурных черт и демонстрируют достаточно высокую степень толерантности и гражданского согласия. Несмотря на доминирование</w:t>
      </w:r>
      <w:r w:rsidR="007A3DCC" w:rsidRPr="006F3833">
        <w:rPr>
          <w:rFonts w:ascii="Times New Roman" w:hAnsi="Times New Roman"/>
          <w:sz w:val="28"/>
          <w:szCs w:val="28"/>
          <w:lang w:eastAsia="ru-RU"/>
        </w:rPr>
        <w:t xml:space="preserve"> в структуре населения восточно</w:t>
      </w:r>
      <w:r w:rsidRPr="006F3833">
        <w:rPr>
          <w:rFonts w:ascii="Times New Roman" w:hAnsi="Times New Roman"/>
          <w:sz w:val="28"/>
          <w:szCs w:val="28"/>
          <w:lang w:eastAsia="ru-RU"/>
        </w:rPr>
        <w:t>славянского этноса  население  района  этнически неоднородно</w:t>
      </w:r>
      <w:r w:rsidR="005E7814" w:rsidRPr="006F38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F3833">
        <w:rPr>
          <w:rFonts w:ascii="Times New Roman" w:hAnsi="Times New Roman"/>
          <w:sz w:val="28"/>
          <w:szCs w:val="28"/>
          <w:lang w:eastAsia="ru-RU"/>
        </w:rPr>
        <w:t xml:space="preserve">Известно, что различия между культурами и людьми могут развиваться и поддерживать в них доброжелательный интерес друг к другу, а могут порождать разногласия, усложнять взаимопонимания. Вот почему так важно осуществлять работу по формированию у людей установок толерантного поведения, уважительного отношения к другим культурам и религиям.                                                                                                                                                                                                                      </w:t>
      </w:r>
      <w:r w:rsidR="005E7814" w:rsidRPr="006F383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F1AE6" w:rsidRPr="006F3833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Программно-целевой подход к развитию культуры едва ли имеет сегодня серьезную альтернативу. Единичность и разобщённость принимаемых мер рано или поздно может привести к нарушению единства государственной культурной политики, неэффективному расходованию бюджетных средств.</w:t>
      </w:r>
    </w:p>
    <w:p w:rsidR="000F1AE6" w:rsidRPr="006F3833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 xml:space="preserve">В рамках разрабатываемой </w:t>
      </w:r>
      <w:r w:rsidR="00671D1D" w:rsidRPr="006F3833"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 w:rsidRPr="006F3833">
        <w:rPr>
          <w:rFonts w:ascii="Times New Roman" w:hAnsi="Times New Roman"/>
          <w:sz w:val="28"/>
          <w:szCs w:val="28"/>
          <w:lang w:eastAsia="ru-RU"/>
        </w:rPr>
        <w:t>рограммы будет сохранена преемственность ключевых мероприятий, направленных на обеспечение прав граждан на доступ к культурным ценностям.</w:t>
      </w:r>
      <w:r w:rsidRPr="006F3833">
        <w:t xml:space="preserve"> </w:t>
      </w:r>
      <w:r w:rsidRPr="006F3833"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671D1D" w:rsidRPr="006F3833"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 w:rsidRPr="006F3833">
        <w:rPr>
          <w:rFonts w:ascii="Times New Roman" w:hAnsi="Times New Roman"/>
          <w:sz w:val="28"/>
          <w:szCs w:val="28"/>
          <w:lang w:eastAsia="ru-RU"/>
        </w:rPr>
        <w:t>рограммы позволит сформировать позитивный имидж Ершовского муниципального района, как  района  комфортного для проживания представителей любой национальности и конфессии, что в свою очередь будет способствовать формированию имиджа стабильности и инвестиционной привлекательности.</w:t>
      </w:r>
    </w:p>
    <w:p w:rsidR="00433ECE" w:rsidRPr="006F3833" w:rsidRDefault="00AF3C96" w:rsidP="00435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ECE" w:rsidRPr="006F3833">
        <w:rPr>
          <w:rFonts w:ascii="Times New Roman" w:hAnsi="Times New Roman"/>
          <w:sz w:val="28"/>
          <w:szCs w:val="28"/>
        </w:rPr>
        <w:t xml:space="preserve">Необходимостью является   проведение  мероприятий, направленных на </w:t>
      </w:r>
      <w:r w:rsidR="00433ECE" w:rsidRPr="006F3833">
        <w:rPr>
          <w:rFonts w:ascii="Times New Roman" w:hAnsi="Times New Roman"/>
          <w:sz w:val="28"/>
          <w:szCs w:val="28"/>
        </w:rPr>
        <w:lastRenderedPageBreak/>
        <w:t>обеспечение расходных обязательств, связанных с повышением оплаты труда  отдельных работников  учреждений культуры,  в целях реализации  указа   Президента Российской Федерации от 7 мая 2012 года № 597 «О мероприятиях по реализации  государственной социальной политики»</w:t>
      </w:r>
      <w:r>
        <w:rPr>
          <w:rFonts w:ascii="Times New Roman" w:hAnsi="Times New Roman"/>
          <w:sz w:val="28"/>
          <w:szCs w:val="28"/>
        </w:rPr>
        <w:t>.</w:t>
      </w:r>
    </w:p>
    <w:p w:rsidR="000F1AE6" w:rsidRPr="006F3833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AE6" w:rsidRPr="003C3339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3339">
        <w:rPr>
          <w:rFonts w:ascii="Times New Roman" w:hAnsi="Times New Roman"/>
          <w:sz w:val="28"/>
          <w:szCs w:val="28"/>
          <w:lang w:eastAsia="ru-RU"/>
        </w:rPr>
        <w:t>2. Цели и задачи муниципальной программы</w:t>
      </w:r>
    </w:p>
    <w:p w:rsidR="000F1AE6" w:rsidRPr="003C3339" w:rsidRDefault="000F1AE6" w:rsidP="00435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6F0" w:rsidRPr="00485435" w:rsidRDefault="001916F0" w:rsidP="000A5B90">
      <w:pPr>
        <w:pStyle w:val="a3"/>
      </w:pPr>
      <w:r w:rsidRPr="00485435">
        <w:t xml:space="preserve">     Основными целями муниципальной программы являю</w:t>
      </w:r>
      <w:r w:rsidR="00671D1D" w:rsidRPr="00485435">
        <w:t>тся</w:t>
      </w:r>
      <w:r w:rsidRPr="00485435">
        <w:t>:</w:t>
      </w:r>
    </w:p>
    <w:p w:rsidR="001916F0" w:rsidRPr="00485435" w:rsidRDefault="00AF3C96" w:rsidP="000A5B90">
      <w:pPr>
        <w:pStyle w:val="a3"/>
      </w:pPr>
      <w:r w:rsidRPr="00485435">
        <w:t xml:space="preserve">   </w:t>
      </w:r>
      <w:r w:rsidR="001916F0" w:rsidRPr="00485435">
        <w:t>создание условий для равной доступности культурных благ, развития и реализации культурного и духовного потенциала каждой личности;</w:t>
      </w:r>
    </w:p>
    <w:p w:rsidR="001916F0" w:rsidRPr="00485435" w:rsidRDefault="001916F0" w:rsidP="000A5B90">
      <w:pPr>
        <w:pStyle w:val="a3"/>
      </w:pPr>
      <w:r w:rsidRPr="00485435">
        <w:t xml:space="preserve">   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отношений в  Ершовском муниципальном районе.</w:t>
      </w:r>
    </w:p>
    <w:p w:rsidR="00671D1D" w:rsidRPr="00485435" w:rsidRDefault="00AF3C96" w:rsidP="000A5B90">
      <w:pPr>
        <w:pStyle w:val="a3"/>
      </w:pPr>
      <w:r w:rsidRPr="00485435">
        <w:t xml:space="preserve">  </w:t>
      </w:r>
      <w:r w:rsidR="00671D1D" w:rsidRPr="00485435">
        <w:t xml:space="preserve"> Для достижения поставленн</w:t>
      </w:r>
      <w:r w:rsidR="001916F0" w:rsidRPr="00485435">
        <w:t>ых</w:t>
      </w:r>
      <w:r w:rsidR="00671D1D" w:rsidRPr="00485435">
        <w:t xml:space="preserve"> цел</w:t>
      </w:r>
      <w:r w:rsidR="001916F0" w:rsidRPr="00485435">
        <w:t>ей</w:t>
      </w:r>
      <w:r w:rsidR="00671D1D" w:rsidRPr="00485435">
        <w:t xml:space="preserve"> предусмотрено решение следующих задач:</w:t>
      </w:r>
    </w:p>
    <w:p w:rsidR="001916F0" w:rsidRPr="00485435" w:rsidRDefault="001916F0" w:rsidP="0043527B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rFonts w:ascii="Times New Roman" w:hAnsi="Times New Roman" w:cs="Times New Roman"/>
          <w:sz w:val="28"/>
          <w:szCs w:val="28"/>
        </w:rPr>
        <w:t xml:space="preserve">  обеспечение максимальной доступности услуг в сфере культуры;</w:t>
      </w:r>
    </w:p>
    <w:p w:rsidR="001916F0" w:rsidRPr="00485435" w:rsidRDefault="001916F0" w:rsidP="0043527B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rFonts w:ascii="Times New Roman" w:hAnsi="Times New Roman" w:cs="Times New Roman"/>
          <w:sz w:val="28"/>
          <w:szCs w:val="28"/>
        </w:rPr>
        <w:t xml:space="preserve">  создание условий для повышения качества и разнообразия услуг, предоставляемых в сфере культуры;</w:t>
      </w:r>
    </w:p>
    <w:p w:rsidR="001916F0" w:rsidRPr="00485435" w:rsidRDefault="001916F0" w:rsidP="0043527B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rFonts w:ascii="Times New Roman" w:hAnsi="Times New Roman" w:cs="Times New Roman"/>
          <w:sz w:val="28"/>
          <w:szCs w:val="28"/>
        </w:rPr>
        <w:t xml:space="preserve">  охрана и популяризация культурного наследия района;</w:t>
      </w:r>
    </w:p>
    <w:p w:rsidR="001916F0" w:rsidRPr="00485435" w:rsidRDefault="001916F0" w:rsidP="0043527B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rFonts w:ascii="Times New Roman" w:hAnsi="Times New Roman" w:cs="Times New Roman"/>
          <w:sz w:val="28"/>
          <w:szCs w:val="28"/>
        </w:rPr>
        <w:t xml:space="preserve">  поддержка современного искусства;</w:t>
      </w:r>
    </w:p>
    <w:p w:rsidR="001916F0" w:rsidRPr="00485435" w:rsidRDefault="001916F0" w:rsidP="0043527B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rFonts w:ascii="Times New Roman" w:hAnsi="Times New Roman" w:cs="Times New Roman"/>
          <w:sz w:val="28"/>
          <w:szCs w:val="28"/>
        </w:rPr>
        <w:t xml:space="preserve">  развитие инновационных форм культурно-досуговой деятельности и народного творчества;</w:t>
      </w:r>
    </w:p>
    <w:p w:rsidR="001916F0" w:rsidRPr="00485435" w:rsidRDefault="00787EF3" w:rsidP="0043527B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rFonts w:ascii="Times New Roman" w:eastAsia="Calibri" w:hAnsi="Times New Roman" w:cs="Times New Roman"/>
          <w:sz w:val="28"/>
          <w:szCs w:val="28"/>
        </w:rPr>
        <w:t xml:space="preserve">  повышение оплаты труда  отдельным  категориям  работников бюджетной сферы согласно указа Президента  Российской Федерации от 7 мая 2012 года №</w:t>
      </w:r>
      <w:r w:rsidR="00AF3C96" w:rsidRPr="00485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435">
        <w:rPr>
          <w:rFonts w:ascii="Times New Roman" w:eastAsia="Calibri" w:hAnsi="Times New Roman" w:cs="Times New Roman"/>
          <w:sz w:val="28"/>
          <w:szCs w:val="28"/>
        </w:rPr>
        <w:t>597 «О мероприятиях по реализации государственной социальной</w:t>
      </w:r>
      <w:r w:rsidRPr="0048543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proofErr w:type="gramStart"/>
      <w:r w:rsidRPr="0048543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;</w:t>
      </w:r>
      <w:r w:rsidR="001916F0" w:rsidRPr="00485435">
        <w:rPr>
          <w:rFonts w:ascii="Times New Roman" w:hAnsi="Times New Roman"/>
          <w:sz w:val="28"/>
          <w:szCs w:val="28"/>
        </w:rPr>
        <w:t>ф</w:t>
      </w:r>
      <w:proofErr w:type="gramEnd"/>
      <w:r w:rsidR="001916F0" w:rsidRPr="00485435">
        <w:rPr>
          <w:rFonts w:ascii="Times New Roman" w:hAnsi="Times New Roman"/>
          <w:sz w:val="28"/>
          <w:szCs w:val="28"/>
        </w:rPr>
        <w:t xml:space="preserve">ормирование толерантного поведения и сознания населения, содействие гармонизации межэтнических отношений; </w:t>
      </w:r>
    </w:p>
    <w:p w:rsidR="001916F0" w:rsidRPr="00485435" w:rsidRDefault="001916F0" w:rsidP="0043527B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rFonts w:ascii="Times New Roman" w:hAnsi="Times New Roman" w:cs="Times New Roman"/>
          <w:sz w:val="28"/>
          <w:szCs w:val="28"/>
        </w:rPr>
        <w:t xml:space="preserve">  обеспечение культурного обмена посредством поддержки гастрольной и выставочной деятельности;</w:t>
      </w:r>
    </w:p>
    <w:p w:rsidR="001916F0" w:rsidRPr="00485435" w:rsidRDefault="001916F0" w:rsidP="0043527B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rFonts w:ascii="Times New Roman" w:hAnsi="Times New Roman" w:cs="Times New Roman"/>
          <w:sz w:val="28"/>
          <w:szCs w:val="28"/>
        </w:rPr>
        <w:t xml:space="preserve">  укрепление и модернизация материально-технической базы учреждений культуры и искусства;</w:t>
      </w:r>
    </w:p>
    <w:p w:rsidR="001916F0" w:rsidRPr="00485435" w:rsidRDefault="001916F0" w:rsidP="0043527B">
      <w:pPr>
        <w:pStyle w:val="ConsPlusNonformat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rFonts w:ascii="Times New Roman" w:hAnsi="Times New Roman" w:cs="Times New Roman"/>
          <w:sz w:val="28"/>
          <w:szCs w:val="28"/>
        </w:rPr>
        <w:t xml:space="preserve">  обеспечение гармонизации межнациональных отношений;</w:t>
      </w:r>
    </w:p>
    <w:p w:rsidR="001916F0" w:rsidRPr="00485435" w:rsidRDefault="001916F0" w:rsidP="0043527B">
      <w:pPr>
        <w:pStyle w:val="ConsPlusNonformat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rFonts w:ascii="Times New Roman" w:hAnsi="Times New Roman" w:cs="Times New Roman"/>
          <w:sz w:val="28"/>
          <w:szCs w:val="28"/>
        </w:rPr>
        <w:t xml:space="preserve">  сохранение атмосферы взаимного уважения к национальным традициям и обычаям народов, проживающих на территории Ершовского муниципального района; </w:t>
      </w:r>
    </w:p>
    <w:p w:rsidR="001916F0" w:rsidRPr="00485435" w:rsidRDefault="001916F0" w:rsidP="00435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rFonts w:ascii="Times New Roman" w:hAnsi="Times New Roman" w:cs="Times New Roman"/>
          <w:sz w:val="28"/>
          <w:szCs w:val="28"/>
        </w:rPr>
        <w:t xml:space="preserve">  обеспечение взаимодействия администрации Ершовского муниципального района, национально-культурных объединений для стабилизации этнополитической ситуации в  районе, профилактики экстремизма и терроризма;</w:t>
      </w:r>
    </w:p>
    <w:p w:rsidR="001916F0" w:rsidRPr="00485435" w:rsidRDefault="001916F0" w:rsidP="00435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rFonts w:ascii="Times New Roman" w:hAnsi="Times New Roman" w:cs="Times New Roman"/>
          <w:sz w:val="28"/>
          <w:szCs w:val="28"/>
        </w:rPr>
        <w:t xml:space="preserve">  профилактика межнациональных и межконфессиональных конфликтов; </w:t>
      </w:r>
    </w:p>
    <w:p w:rsidR="001916F0" w:rsidRPr="00485435" w:rsidRDefault="001916F0" w:rsidP="000A5B90">
      <w:pPr>
        <w:pStyle w:val="a3"/>
      </w:pPr>
      <w:r w:rsidRPr="00485435">
        <w:t xml:space="preserve">  поддержка и распространение идей духовного единства и межэтнического согласия.</w:t>
      </w:r>
    </w:p>
    <w:p w:rsidR="000F1AE6" w:rsidRPr="00485435" w:rsidRDefault="00671D1D" w:rsidP="000A5B90">
      <w:pPr>
        <w:pStyle w:val="a3"/>
      </w:pPr>
      <w:r w:rsidRPr="00485435">
        <w:t xml:space="preserve">  Решение данных задач предполагается осуществлять в рамках реализации следующих подпрограмм:</w:t>
      </w:r>
    </w:p>
    <w:p w:rsidR="00117081" w:rsidRPr="00485435" w:rsidRDefault="00671D1D" w:rsidP="00435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rFonts w:ascii="Times New Roman" w:hAnsi="Times New Roman" w:cs="Times New Roman"/>
          <w:sz w:val="28"/>
          <w:szCs w:val="28"/>
        </w:rPr>
        <w:t xml:space="preserve">  подпрограмма </w:t>
      </w:r>
      <w:r w:rsidR="00485435">
        <w:rPr>
          <w:rFonts w:ascii="Times New Roman" w:hAnsi="Times New Roman" w:cs="Times New Roman"/>
          <w:sz w:val="28"/>
          <w:szCs w:val="28"/>
        </w:rPr>
        <w:t xml:space="preserve"> </w:t>
      </w:r>
      <w:r w:rsidRPr="00485435">
        <w:rPr>
          <w:rFonts w:ascii="Times New Roman" w:hAnsi="Times New Roman" w:cs="Times New Roman"/>
          <w:sz w:val="28"/>
          <w:szCs w:val="28"/>
        </w:rPr>
        <w:t>1 «Развитие культуры Ершовского муниципального района Саратовской области»;</w:t>
      </w:r>
    </w:p>
    <w:p w:rsidR="00671D1D" w:rsidRPr="00485435" w:rsidRDefault="001916F0" w:rsidP="00435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25AB" w:rsidRPr="00485435">
        <w:rPr>
          <w:rFonts w:ascii="Times New Roman" w:hAnsi="Times New Roman" w:cs="Times New Roman"/>
          <w:sz w:val="28"/>
          <w:szCs w:val="28"/>
        </w:rPr>
        <w:t xml:space="preserve"> подпрограмма 2 </w:t>
      </w:r>
      <w:r w:rsidRPr="00485435">
        <w:rPr>
          <w:rFonts w:ascii="Times New Roman" w:hAnsi="Times New Roman" w:cs="Times New Roman"/>
          <w:sz w:val="28"/>
          <w:szCs w:val="28"/>
        </w:rPr>
        <w:t>«Гармонизация межнациональн</w:t>
      </w:r>
      <w:r w:rsidR="009825AB" w:rsidRPr="00485435">
        <w:rPr>
          <w:rFonts w:ascii="Times New Roman" w:hAnsi="Times New Roman" w:cs="Times New Roman"/>
          <w:sz w:val="28"/>
          <w:szCs w:val="28"/>
        </w:rPr>
        <w:t xml:space="preserve">ых </w:t>
      </w:r>
      <w:r w:rsidR="00671D1D" w:rsidRPr="00485435">
        <w:rPr>
          <w:rFonts w:ascii="Times New Roman" w:hAnsi="Times New Roman" w:cs="Times New Roman"/>
          <w:sz w:val="28"/>
          <w:szCs w:val="28"/>
        </w:rPr>
        <w:t xml:space="preserve">и межконфессиональных отношений в </w:t>
      </w:r>
      <w:r w:rsidR="00787EF3" w:rsidRPr="00485435">
        <w:rPr>
          <w:rFonts w:ascii="Times New Roman" w:hAnsi="Times New Roman" w:cs="Times New Roman"/>
          <w:sz w:val="28"/>
          <w:szCs w:val="28"/>
        </w:rPr>
        <w:t>Ершовском муниципальном районе»;</w:t>
      </w:r>
    </w:p>
    <w:p w:rsidR="00787EF3" w:rsidRPr="00485435" w:rsidRDefault="00787EF3" w:rsidP="004352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5435">
        <w:rPr>
          <w:sz w:val="28"/>
          <w:szCs w:val="28"/>
        </w:rPr>
        <w:t xml:space="preserve"> </w:t>
      </w:r>
      <w:r w:rsidRPr="00485435">
        <w:rPr>
          <w:rFonts w:ascii="Times New Roman" w:hAnsi="Times New Roman" w:cs="Times New Roman"/>
          <w:sz w:val="28"/>
          <w:szCs w:val="28"/>
        </w:rPr>
        <w:t>подпрограмма 3 «Обеспечение повышения оплаты труда отдельным  категориям работников бюджетной сферы»</w:t>
      </w:r>
      <w:r w:rsidR="009A01C9" w:rsidRPr="00485435">
        <w:rPr>
          <w:rFonts w:ascii="Times New Roman" w:hAnsi="Times New Roman" w:cs="Times New Roman"/>
          <w:sz w:val="28"/>
          <w:szCs w:val="28"/>
        </w:rPr>
        <w:t>;</w:t>
      </w:r>
    </w:p>
    <w:p w:rsidR="008C364F" w:rsidRPr="00485435" w:rsidRDefault="008C364F" w:rsidP="004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485435">
        <w:rPr>
          <w:rFonts w:ascii="Times New Roman" w:eastAsia="Times New Roman" w:hAnsi="Times New Roman"/>
          <w:sz w:val="28"/>
          <w:szCs w:val="26"/>
          <w:lang w:eastAsia="ru-RU"/>
        </w:rPr>
        <w:t xml:space="preserve">  </w:t>
      </w:r>
      <w:r w:rsidRPr="00485435">
        <w:rPr>
          <w:rFonts w:ascii="Times New Roman" w:hAnsi="Times New Roman"/>
          <w:sz w:val="28"/>
          <w:szCs w:val="28"/>
        </w:rPr>
        <w:t>подпрограмма 4 «</w:t>
      </w:r>
      <w:r w:rsidRPr="00485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Сохранение, использование, популяризация и государственная охрана объектов культурного наследия (памятников истории и культуры) Ершовского муниципального района</w:t>
      </w:r>
      <w:r w:rsidR="009A01C9" w:rsidRPr="00485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71D1D" w:rsidRPr="00485435" w:rsidRDefault="00671D1D" w:rsidP="000A5B90">
      <w:pPr>
        <w:pStyle w:val="a3"/>
      </w:pPr>
    </w:p>
    <w:p w:rsidR="000F1AE6" w:rsidRPr="003C3339" w:rsidRDefault="000F1AE6" w:rsidP="0043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3. </w:t>
      </w:r>
      <w:r w:rsidR="001D5678" w:rsidRPr="003C3339">
        <w:rPr>
          <w:rFonts w:ascii="Times New Roman" w:eastAsia="Times New Roman" w:hAnsi="Times New Roman"/>
          <w:sz w:val="28"/>
          <w:szCs w:val="26"/>
          <w:lang w:eastAsia="ru-RU"/>
        </w:rPr>
        <w:t>Целевые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показател</w:t>
      </w:r>
      <w:r w:rsidR="001D5678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и 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>муниципальной программы</w:t>
      </w:r>
    </w:p>
    <w:p w:rsidR="001D5678" w:rsidRPr="006F3833" w:rsidRDefault="001D5678" w:rsidP="004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1D5678" w:rsidRPr="006F3833" w:rsidRDefault="001D5678" w:rsidP="00435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Реализация муниципальной программы позволит достигнуть следующих целевых показателей: </w:t>
      </w:r>
    </w:p>
    <w:p w:rsidR="001D5678" w:rsidRPr="003C3339" w:rsidRDefault="00FB6D39" w:rsidP="004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</w:t>
      </w:r>
      <w:r w:rsidR="001D5678" w:rsidRPr="003C3339">
        <w:rPr>
          <w:rFonts w:ascii="Times New Roman" w:eastAsia="Times New Roman" w:hAnsi="Times New Roman"/>
          <w:sz w:val="28"/>
          <w:szCs w:val="26"/>
          <w:lang w:eastAsia="ru-RU"/>
        </w:rPr>
        <w:t>В сфере культуры:</w:t>
      </w:r>
    </w:p>
    <w:p w:rsidR="001D5678" w:rsidRPr="003C3339" w:rsidRDefault="001D5678" w:rsidP="004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>-</w:t>
      </w:r>
      <w:r w:rsidRPr="003C3339">
        <w:t xml:space="preserve"> </w:t>
      </w:r>
      <w:r w:rsidR="006F5306" w:rsidRPr="003C3339">
        <w:rPr>
          <w:rFonts w:ascii="Times New Roman" w:eastAsia="Times New Roman" w:hAnsi="Times New Roman"/>
          <w:sz w:val="28"/>
          <w:szCs w:val="26"/>
          <w:lang w:eastAsia="ru-RU"/>
        </w:rPr>
        <w:t>увеличение с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>редне</w:t>
      </w:r>
      <w:r w:rsidR="006F5306" w:rsidRPr="003C3339">
        <w:rPr>
          <w:rFonts w:ascii="Times New Roman" w:eastAsia="Times New Roman" w:hAnsi="Times New Roman"/>
          <w:sz w:val="28"/>
          <w:szCs w:val="26"/>
          <w:lang w:eastAsia="ru-RU"/>
        </w:rPr>
        <w:t>го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числ</w:t>
      </w:r>
      <w:r w:rsidR="006F5306" w:rsidRPr="003C3339">
        <w:rPr>
          <w:rFonts w:ascii="Times New Roman" w:eastAsia="Times New Roman" w:hAnsi="Times New Roman"/>
          <w:sz w:val="28"/>
          <w:szCs w:val="26"/>
          <w:lang w:eastAsia="ru-RU"/>
        </w:rPr>
        <w:t>а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мероприятий на 1 учреждение культурно-досугового типа с </w:t>
      </w:r>
      <w:r w:rsidR="00AA602E" w:rsidRPr="003C3339">
        <w:rPr>
          <w:rFonts w:ascii="Times New Roman" w:eastAsia="Times New Roman" w:hAnsi="Times New Roman"/>
          <w:sz w:val="28"/>
          <w:szCs w:val="26"/>
          <w:lang w:eastAsia="ru-RU"/>
        </w:rPr>
        <w:t>285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единиц в 20</w:t>
      </w:r>
      <w:r w:rsidR="00AA602E" w:rsidRPr="003C3339">
        <w:rPr>
          <w:rFonts w:ascii="Times New Roman" w:eastAsia="Times New Roman" w:hAnsi="Times New Roman"/>
          <w:sz w:val="28"/>
          <w:szCs w:val="26"/>
          <w:lang w:eastAsia="ru-RU"/>
        </w:rPr>
        <w:t>21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году до </w:t>
      </w:r>
      <w:r w:rsidR="00AA602E" w:rsidRPr="003C3339">
        <w:rPr>
          <w:rFonts w:ascii="Times New Roman" w:eastAsia="Times New Roman" w:hAnsi="Times New Roman"/>
          <w:sz w:val="28"/>
          <w:szCs w:val="26"/>
          <w:lang w:eastAsia="ru-RU"/>
        </w:rPr>
        <w:t>305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6F5306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единиц 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>в 20</w:t>
      </w:r>
      <w:r w:rsidR="00C34172" w:rsidRPr="003C3339"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="00AA602E" w:rsidRPr="003C3339">
        <w:rPr>
          <w:rFonts w:ascii="Times New Roman" w:eastAsia="Times New Roman" w:hAnsi="Times New Roman"/>
          <w:sz w:val="28"/>
          <w:szCs w:val="26"/>
          <w:lang w:eastAsia="ru-RU"/>
        </w:rPr>
        <w:t>5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году;</w:t>
      </w:r>
    </w:p>
    <w:p w:rsidR="001D5678" w:rsidRPr="003C3339" w:rsidRDefault="001D5678" w:rsidP="004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- </w:t>
      </w:r>
      <w:r w:rsidR="006F5306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увеличение 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>дол</w:t>
      </w:r>
      <w:r w:rsidR="006F5306" w:rsidRPr="003C3339">
        <w:rPr>
          <w:rFonts w:ascii="Times New Roman" w:eastAsia="Times New Roman" w:hAnsi="Times New Roman"/>
          <w:sz w:val="28"/>
          <w:szCs w:val="26"/>
          <w:lang w:eastAsia="ru-RU"/>
        </w:rPr>
        <w:t>и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отремонтированных учреждений культуры от общего числа  учреждений культуры района</w:t>
      </w:r>
      <w:r w:rsidR="000C42BA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по сравнению с 20</w:t>
      </w:r>
      <w:r w:rsidR="00AA602E" w:rsidRPr="003C3339">
        <w:rPr>
          <w:rFonts w:ascii="Times New Roman" w:eastAsia="Times New Roman" w:hAnsi="Times New Roman"/>
          <w:sz w:val="28"/>
          <w:szCs w:val="26"/>
          <w:lang w:eastAsia="ru-RU"/>
        </w:rPr>
        <w:t>21</w:t>
      </w:r>
      <w:r w:rsidR="000C42BA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годом </w:t>
      </w:r>
      <w:r w:rsidR="00AA602E" w:rsidRPr="003C3339">
        <w:rPr>
          <w:rFonts w:ascii="Times New Roman" w:eastAsia="Times New Roman" w:hAnsi="Times New Roman"/>
          <w:sz w:val="28"/>
          <w:szCs w:val="26"/>
          <w:lang w:eastAsia="ru-RU"/>
        </w:rPr>
        <w:t>8,4</w:t>
      </w:r>
      <w:r w:rsidR="000C42BA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% </w:t>
      </w:r>
      <w:r w:rsidR="006F5306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        до </w:t>
      </w:r>
      <w:r w:rsidR="00AA602E" w:rsidRPr="003C3339">
        <w:rPr>
          <w:rFonts w:ascii="Times New Roman" w:eastAsia="Times New Roman" w:hAnsi="Times New Roman"/>
          <w:sz w:val="28"/>
          <w:szCs w:val="26"/>
          <w:lang w:eastAsia="ru-RU"/>
        </w:rPr>
        <w:t>14,5</w:t>
      </w:r>
      <w:r w:rsidR="006F5306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% </w:t>
      </w:r>
      <w:r w:rsidR="000C42BA" w:rsidRPr="003C3339">
        <w:rPr>
          <w:rFonts w:ascii="Times New Roman" w:eastAsia="Times New Roman" w:hAnsi="Times New Roman"/>
          <w:sz w:val="28"/>
          <w:szCs w:val="26"/>
          <w:lang w:eastAsia="ru-RU"/>
        </w:rPr>
        <w:t>в 20</w:t>
      </w:r>
      <w:r w:rsidR="00C34172" w:rsidRPr="003C3339"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="00AA602E" w:rsidRPr="003C3339">
        <w:rPr>
          <w:rFonts w:ascii="Times New Roman" w:eastAsia="Times New Roman" w:hAnsi="Times New Roman"/>
          <w:sz w:val="28"/>
          <w:szCs w:val="26"/>
          <w:lang w:eastAsia="ru-RU"/>
        </w:rPr>
        <w:t>5</w:t>
      </w:r>
      <w:r w:rsidR="00C34172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0C42BA" w:rsidRPr="003C3339">
        <w:rPr>
          <w:rFonts w:ascii="Times New Roman" w:eastAsia="Times New Roman" w:hAnsi="Times New Roman"/>
          <w:sz w:val="28"/>
          <w:szCs w:val="26"/>
          <w:lang w:eastAsia="ru-RU"/>
        </w:rPr>
        <w:t>году;</w:t>
      </w:r>
    </w:p>
    <w:p w:rsidR="006F5306" w:rsidRPr="003C3339" w:rsidRDefault="00117081" w:rsidP="004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- </w:t>
      </w:r>
      <w:r w:rsidR="006F5306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увеличение </w:t>
      </w:r>
      <w:r w:rsidR="000C42BA" w:rsidRPr="003C3339">
        <w:rPr>
          <w:rFonts w:ascii="Times New Roman" w:eastAsia="Times New Roman" w:hAnsi="Times New Roman"/>
          <w:sz w:val="28"/>
          <w:szCs w:val="26"/>
          <w:lang w:eastAsia="ru-RU"/>
        </w:rPr>
        <w:t>числ</w:t>
      </w:r>
      <w:r w:rsidR="006F5306" w:rsidRPr="003C3339">
        <w:rPr>
          <w:rFonts w:ascii="Times New Roman" w:eastAsia="Times New Roman" w:hAnsi="Times New Roman"/>
          <w:sz w:val="28"/>
          <w:szCs w:val="26"/>
          <w:lang w:eastAsia="ru-RU"/>
        </w:rPr>
        <w:t>а</w:t>
      </w:r>
      <w:r w:rsidR="000C42BA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коллективов, имеющих звание «народный самодеятельный коллектив»  с </w:t>
      </w:r>
      <w:r w:rsidR="00AA602E" w:rsidRPr="003C3339">
        <w:rPr>
          <w:rFonts w:ascii="Times New Roman" w:eastAsia="Times New Roman" w:hAnsi="Times New Roman"/>
          <w:sz w:val="28"/>
          <w:szCs w:val="26"/>
          <w:lang w:eastAsia="ru-RU"/>
        </w:rPr>
        <w:t>8</w:t>
      </w:r>
      <w:r w:rsidR="000C42BA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коллективов</w:t>
      </w:r>
      <w:r w:rsidR="006F5306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в 20</w:t>
      </w:r>
      <w:r w:rsidR="00AA602E" w:rsidRPr="003C3339">
        <w:rPr>
          <w:rFonts w:ascii="Times New Roman" w:eastAsia="Times New Roman" w:hAnsi="Times New Roman"/>
          <w:sz w:val="28"/>
          <w:szCs w:val="26"/>
          <w:lang w:eastAsia="ru-RU"/>
        </w:rPr>
        <w:t>21</w:t>
      </w:r>
      <w:r w:rsidR="006F5306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году до </w:t>
      </w:r>
      <w:r w:rsidR="00AA602E" w:rsidRPr="003C3339">
        <w:rPr>
          <w:rFonts w:ascii="Times New Roman" w:eastAsia="Times New Roman" w:hAnsi="Times New Roman"/>
          <w:sz w:val="28"/>
          <w:szCs w:val="26"/>
          <w:lang w:eastAsia="ru-RU"/>
        </w:rPr>
        <w:t>9</w:t>
      </w:r>
      <w:r w:rsidR="006F5306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коллективов</w:t>
      </w:r>
      <w:r w:rsidR="000C42BA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p w:rsidR="000C42BA" w:rsidRPr="003C3339" w:rsidRDefault="000C42BA" w:rsidP="004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>в 20</w:t>
      </w:r>
      <w:r w:rsidR="00C34172" w:rsidRPr="003C3339"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="00AA602E" w:rsidRPr="003C3339">
        <w:rPr>
          <w:rFonts w:ascii="Times New Roman" w:eastAsia="Times New Roman" w:hAnsi="Times New Roman"/>
          <w:sz w:val="28"/>
          <w:szCs w:val="26"/>
          <w:lang w:eastAsia="ru-RU"/>
        </w:rPr>
        <w:t>5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году.</w:t>
      </w:r>
    </w:p>
    <w:p w:rsidR="000C42BA" w:rsidRPr="003C3339" w:rsidRDefault="00FB6D39" w:rsidP="004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  </w:t>
      </w:r>
      <w:r w:rsidR="000C42BA" w:rsidRPr="003C3339">
        <w:rPr>
          <w:rFonts w:ascii="Times New Roman" w:eastAsia="Times New Roman" w:hAnsi="Times New Roman"/>
          <w:sz w:val="28"/>
          <w:szCs w:val="26"/>
          <w:lang w:eastAsia="ru-RU"/>
        </w:rPr>
        <w:t>В сфере гармонизации межнациональных и межконфессиональных отношений:</w:t>
      </w:r>
    </w:p>
    <w:p w:rsidR="000C42BA" w:rsidRPr="003C3339" w:rsidRDefault="000C42BA" w:rsidP="004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>- увеличение культурно-массовых мероприятий, направленных на распространение и укрепление национальной культуры, продвижение идеалов взаимопонимания, терпимости, межнациональной солидарности;</w:t>
      </w:r>
    </w:p>
    <w:p w:rsidR="000C42BA" w:rsidRPr="003C3339" w:rsidRDefault="000C42BA" w:rsidP="004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>- размещение в средствах массовой информации,</w:t>
      </w:r>
      <w:r w:rsidR="007A3DCC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на официальном сайте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администрации </w:t>
      </w:r>
      <w:r w:rsidR="007A3DCC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Ершовского муниципального района в сети «Интернет» 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>материалов о профилактике экстремизма и гармонизации межнациональных отношений в районе</w:t>
      </w:r>
      <w:r w:rsidR="003D7DE5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с </w:t>
      </w:r>
      <w:r w:rsidR="00AA602E" w:rsidRPr="003C3339">
        <w:rPr>
          <w:rFonts w:ascii="Times New Roman" w:eastAsia="Times New Roman" w:hAnsi="Times New Roman"/>
          <w:sz w:val="28"/>
          <w:szCs w:val="26"/>
          <w:lang w:eastAsia="ru-RU"/>
        </w:rPr>
        <w:t>15</w:t>
      </w:r>
      <w:r w:rsidR="003D7DE5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единиц в 20</w:t>
      </w:r>
      <w:r w:rsidR="00AA602E" w:rsidRPr="003C3339">
        <w:rPr>
          <w:rFonts w:ascii="Times New Roman" w:eastAsia="Times New Roman" w:hAnsi="Times New Roman"/>
          <w:sz w:val="28"/>
          <w:szCs w:val="26"/>
          <w:lang w:eastAsia="ru-RU"/>
        </w:rPr>
        <w:t>21</w:t>
      </w:r>
      <w:r w:rsidR="003D7DE5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году до </w:t>
      </w:r>
      <w:r w:rsidR="003F0A01" w:rsidRPr="003C3339">
        <w:rPr>
          <w:rFonts w:ascii="Times New Roman" w:eastAsia="Times New Roman" w:hAnsi="Times New Roman"/>
          <w:sz w:val="28"/>
          <w:szCs w:val="26"/>
          <w:lang w:eastAsia="ru-RU"/>
        </w:rPr>
        <w:t>35</w:t>
      </w:r>
      <w:r w:rsidR="003D7DE5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единиц в 20</w:t>
      </w:r>
      <w:r w:rsidR="00C34172" w:rsidRPr="003C3339"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="003F0A01" w:rsidRPr="003C3339">
        <w:rPr>
          <w:rFonts w:ascii="Times New Roman" w:eastAsia="Times New Roman" w:hAnsi="Times New Roman"/>
          <w:sz w:val="28"/>
          <w:szCs w:val="26"/>
          <w:lang w:eastAsia="ru-RU"/>
        </w:rPr>
        <w:t>5</w:t>
      </w:r>
      <w:r w:rsidR="003D7DE5" w:rsidRPr="003C3339">
        <w:rPr>
          <w:rFonts w:ascii="Times New Roman" w:eastAsia="Times New Roman" w:hAnsi="Times New Roman"/>
          <w:sz w:val="28"/>
          <w:szCs w:val="26"/>
          <w:lang w:eastAsia="ru-RU"/>
        </w:rPr>
        <w:t xml:space="preserve"> году</w:t>
      </w:r>
      <w:r w:rsidRPr="003C3339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787EF3" w:rsidRPr="003C3339" w:rsidRDefault="00787EF3" w:rsidP="0043527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C3339">
        <w:rPr>
          <w:rFonts w:ascii="Times New Roman" w:hAnsi="Times New Roman"/>
          <w:sz w:val="28"/>
          <w:szCs w:val="28"/>
        </w:rPr>
        <w:t>В сфере создания условий для повышения оплаты труда  отдельным  категориям  работников бюджетной сферы:</w:t>
      </w:r>
    </w:p>
    <w:p w:rsidR="00787EF3" w:rsidRPr="006F3833" w:rsidRDefault="00787EF3" w:rsidP="00435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833">
        <w:rPr>
          <w:rFonts w:ascii="Times New Roman" w:hAnsi="Times New Roman" w:cs="Times New Roman"/>
          <w:sz w:val="28"/>
          <w:szCs w:val="28"/>
        </w:rPr>
        <w:t xml:space="preserve">  - повышение оплаты труда отдельным категориям  работников учреждений культуры  - до </w:t>
      </w:r>
      <w:r w:rsidR="003F0A01" w:rsidRPr="006F3833">
        <w:rPr>
          <w:rFonts w:ascii="Times New Roman" w:hAnsi="Times New Roman" w:cs="Times New Roman"/>
          <w:sz w:val="28"/>
          <w:szCs w:val="28"/>
        </w:rPr>
        <w:t>10</w:t>
      </w:r>
      <w:r w:rsidRPr="006F3833">
        <w:rPr>
          <w:rFonts w:ascii="Times New Roman" w:hAnsi="Times New Roman" w:cs="Times New Roman"/>
          <w:sz w:val="28"/>
          <w:szCs w:val="28"/>
        </w:rPr>
        <w:t>0 % от планируемого на 20</w:t>
      </w:r>
      <w:r w:rsidR="003F0A01" w:rsidRPr="006F3833">
        <w:rPr>
          <w:rFonts w:ascii="Times New Roman" w:hAnsi="Times New Roman" w:cs="Times New Roman"/>
          <w:sz w:val="28"/>
          <w:szCs w:val="28"/>
        </w:rPr>
        <w:t>2</w:t>
      </w:r>
      <w:r w:rsidR="00FB6D39">
        <w:rPr>
          <w:rFonts w:ascii="Times New Roman" w:hAnsi="Times New Roman" w:cs="Times New Roman"/>
          <w:sz w:val="28"/>
          <w:szCs w:val="28"/>
        </w:rPr>
        <w:t>5</w:t>
      </w:r>
      <w:r w:rsidRPr="006F3833">
        <w:rPr>
          <w:rFonts w:ascii="Times New Roman" w:hAnsi="Times New Roman" w:cs="Times New Roman"/>
          <w:sz w:val="28"/>
          <w:szCs w:val="28"/>
        </w:rPr>
        <w:t xml:space="preserve"> год среднемесячного дохода от трудовой деятельности;</w:t>
      </w:r>
    </w:p>
    <w:p w:rsidR="008C364F" w:rsidRPr="006F3833" w:rsidRDefault="0043527B" w:rsidP="0043527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8C364F" w:rsidRPr="006F3833">
        <w:rPr>
          <w:rFonts w:ascii="Times New Roman" w:hAnsi="Times New Roman"/>
          <w:sz w:val="28"/>
          <w:szCs w:val="28"/>
        </w:rPr>
        <w:t xml:space="preserve">В сфере </w:t>
      </w:r>
      <w:r w:rsidR="008C364F" w:rsidRPr="006F3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сохранения, использования, популяризации и государственной охраны объектов культурного наследия (памятников истории и культуры:</w:t>
      </w:r>
      <w:proofErr w:type="gramEnd"/>
    </w:p>
    <w:p w:rsidR="008C364F" w:rsidRPr="006F3833" w:rsidRDefault="008C364F" w:rsidP="004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6F3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F3833">
        <w:rPr>
          <w:rFonts w:ascii="Times New Roman" w:hAnsi="Times New Roman"/>
          <w:spacing w:val="2"/>
          <w:sz w:val="28"/>
          <w:szCs w:val="21"/>
        </w:rPr>
        <w:t xml:space="preserve">доля объектов культурного наследия, находящихся в удовлетворительном состоянии, в общем количестве объектов культурного наследия регионального и местного (муниципального) значения до </w:t>
      </w:r>
      <w:r w:rsidR="003F0A01" w:rsidRPr="006F3833">
        <w:rPr>
          <w:rFonts w:ascii="Times New Roman" w:hAnsi="Times New Roman"/>
          <w:spacing w:val="2"/>
          <w:sz w:val="28"/>
          <w:szCs w:val="21"/>
        </w:rPr>
        <w:t>16</w:t>
      </w:r>
      <w:r w:rsidRPr="006F3833">
        <w:rPr>
          <w:rFonts w:ascii="Times New Roman" w:hAnsi="Times New Roman"/>
          <w:spacing w:val="2"/>
          <w:sz w:val="28"/>
          <w:szCs w:val="21"/>
        </w:rPr>
        <w:t xml:space="preserve"> % к 202</w:t>
      </w:r>
      <w:r w:rsidR="003F0A01" w:rsidRPr="006F3833">
        <w:rPr>
          <w:rFonts w:ascii="Times New Roman" w:hAnsi="Times New Roman"/>
          <w:spacing w:val="2"/>
          <w:sz w:val="28"/>
          <w:szCs w:val="21"/>
        </w:rPr>
        <w:t>5</w:t>
      </w:r>
      <w:r w:rsidRPr="006F3833">
        <w:rPr>
          <w:rFonts w:ascii="Times New Roman" w:hAnsi="Times New Roman"/>
          <w:spacing w:val="2"/>
          <w:sz w:val="28"/>
          <w:szCs w:val="21"/>
        </w:rPr>
        <w:t xml:space="preserve"> году.</w:t>
      </w:r>
    </w:p>
    <w:p w:rsidR="001D5678" w:rsidRPr="006F3833" w:rsidRDefault="0043527B" w:rsidP="0043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 </w:t>
      </w:r>
      <w:r w:rsidR="001D5678" w:rsidRPr="006F3833">
        <w:rPr>
          <w:rFonts w:ascii="Times New Roman" w:eastAsia="Times New Roman" w:hAnsi="Times New Roman"/>
          <w:sz w:val="28"/>
          <w:szCs w:val="26"/>
          <w:lang w:eastAsia="ru-RU"/>
        </w:rPr>
        <w:t>Сведения о целевых показателях приведены в приложении № 1 к муниципальной программе.</w:t>
      </w:r>
    </w:p>
    <w:p w:rsidR="00117081" w:rsidRPr="006F3833" w:rsidRDefault="00117081" w:rsidP="000A5B90">
      <w:pPr>
        <w:pStyle w:val="a3"/>
      </w:pPr>
    </w:p>
    <w:p w:rsidR="00F90431" w:rsidRDefault="009D19CE" w:rsidP="000A5B90">
      <w:pPr>
        <w:pStyle w:val="a3"/>
      </w:pPr>
      <w:r w:rsidRPr="00FB6D39">
        <w:t>4</w:t>
      </w:r>
      <w:r w:rsidR="00B166C2" w:rsidRPr="00FB6D39">
        <w:t>. Обобщенная характеристика подпрограмм муниципальной программы</w:t>
      </w:r>
      <w:r w:rsidR="0043527B">
        <w:t>.</w:t>
      </w:r>
    </w:p>
    <w:p w:rsidR="0043527B" w:rsidRDefault="0043527B" w:rsidP="000A5B90">
      <w:pPr>
        <w:pStyle w:val="a3"/>
      </w:pPr>
    </w:p>
    <w:p w:rsidR="00B166C2" w:rsidRPr="00FB6D39" w:rsidRDefault="00FB6D39" w:rsidP="000A5B90">
      <w:pPr>
        <w:pStyle w:val="a3"/>
        <w:rPr>
          <w:b/>
        </w:rPr>
      </w:pPr>
      <w:r>
        <w:rPr>
          <w:rFonts w:eastAsia="Calibri"/>
        </w:rPr>
        <w:t xml:space="preserve">  </w:t>
      </w:r>
      <w:r w:rsidR="00F90431" w:rsidRPr="00FB6D39">
        <w:rPr>
          <w:rFonts w:eastAsia="Calibri"/>
        </w:rPr>
        <w:t>Муниципальная программа реализуется в рамках подпрограмм, которые обеспечивают достижение целей и решение задач муниципальной программы</w:t>
      </w:r>
      <w:r w:rsidR="00B166C2" w:rsidRPr="00FB6D39">
        <w:t>.</w:t>
      </w:r>
    </w:p>
    <w:p w:rsidR="00FB6D39" w:rsidRDefault="00FB6D39" w:rsidP="000A5B90">
      <w:pPr>
        <w:pStyle w:val="a3"/>
        <w:rPr>
          <w:b/>
        </w:rPr>
      </w:pPr>
      <w:r>
        <w:lastRenderedPageBreak/>
        <w:t xml:space="preserve">  П</w:t>
      </w:r>
      <w:r w:rsidR="00B166C2" w:rsidRPr="00FB6D39">
        <w:t>одпрограмм</w:t>
      </w:r>
      <w:r>
        <w:t xml:space="preserve">а </w:t>
      </w:r>
      <w:r w:rsidR="00B166C2" w:rsidRPr="00FB6D39">
        <w:t>1 «Развитие культуры Ершовского муниципального района»</w:t>
      </w:r>
      <w:r w:rsidR="008B4FED" w:rsidRPr="00FB6D39">
        <w:t>.</w:t>
      </w:r>
      <w:r w:rsidR="00B166C2" w:rsidRPr="00FB6D39">
        <w:t xml:space="preserve"> </w:t>
      </w:r>
    </w:p>
    <w:p w:rsidR="00FB6D39" w:rsidRDefault="00FB6D39" w:rsidP="000A5B90">
      <w:pPr>
        <w:pStyle w:val="a3"/>
        <w:rPr>
          <w:b/>
        </w:rPr>
      </w:pPr>
      <w:r>
        <w:t xml:space="preserve">  </w:t>
      </w:r>
      <w:r w:rsidR="008B4FED" w:rsidRPr="00FB6D39">
        <w:t>Цели: создание условий для равной доступности услуг в сфере культуры; развитие и реализация культурного и духовного потенциала каждой личности</w:t>
      </w:r>
      <w:r w:rsidR="00B166C2" w:rsidRPr="00FB6D39">
        <w:t>.</w:t>
      </w:r>
      <w:r w:rsidR="008B4FED" w:rsidRPr="00FB6D39">
        <w:t xml:space="preserve"> </w:t>
      </w:r>
    </w:p>
    <w:p w:rsidR="00B166C2" w:rsidRPr="00FB6D39" w:rsidRDefault="00FB6D39" w:rsidP="000A5B90">
      <w:pPr>
        <w:pStyle w:val="a3"/>
        <w:rPr>
          <w:b/>
        </w:rPr>
      </w:pPr>
      <w:r>
        <w:t xml:space="preserve">  </w:t>
      </w:r>
      <w:proofErr w:type="gramStart"/>
      <w:r w:rsidR="008B4FED" w:rsidRPr="00FB6D39">
        <w:t>Задачи: обеспечение максимальной доступности услуг в сфере культуры; создание условий для повышения качества и разнообразия услуг, предоставляемых в сфере культуры; охрана и популяризация культурного наследия района; поддержка современного искусства; развитие инновационных форм культурно-досуговой деятельности и народного творчества; обеспечение культурного обмена посредством поддержки гастрольной и выставочной деятельности; укрепление и модернизация материально-технической базы учреждений культуры и искусства.</w:t>
      </w:r>
      <w:proofErr w:type="gramEnd"/>
    </w:p>
    <w:p w:rsidR="00FB6D39" w:rsidRDefault="00FB6D39" w:rsidP="000A5B90">
      <w:pPr>
        <w:pStyle w:val="a3"/>
        <w:rPr>
          <w:b/>
        </w:rPr>
      </w:pPr>
      <w:r>
        <w:t xml:space="preserve">  П</w:t>
      </w:r>
      <w:r w:rsidR="00B166C2" w:rsidRPr="00FB6D39">
        <w:t>одпрограмм</w:t>
      </w:r>
      <w:r>
        <w:t>а</w:t>
      </w:r>
      <w:r w:rsidR="00B166C2" w:rsidRPr="00FB6D39">
        <w:t xml:space="preserve"> 2 «</w:t>
      </w:r>
      <w:r w:rsidR="009D19CE" w:rsidRPr="00FB6D39">
        <w:t>Гармонизация межнациональных и межконфессиональных отношений в Ершовском муниципальном районе</w:t>
      </w:r>
      <w:r w:rsidR="00B166C2" w:rsidRPr="00FB6D39">
        <w:t>»</w:t>
      </w:r>
      <w:r w:rsidR="008B4FED" w:rsidRPr="00FB6D39">
        <w:t>.</w:t>
      </w:r>
      <w:r w:rsidR="00B166C2" w:rsidRPr="00FB6D39">
        <w:t xml:space="preserve"> </w:t>
      </w:r>
      <w:r>
        <w:t xml:space="preserve">   </w:t>
      </w:r>
    </w:p>
    <w:p w:rsidR="00FB6D39" w:rsidRDefault="00FB6D39" w:rsidP="000A5B90">
      <w:pPr>
        <w:pStyle w:val="a3"/>
        <w:rPr>
          <w:b/>
        </w:rPr>
      </w:pPr>
      <w:r>
        <w:t xml:space="preserve">   </w:t>
      </w:r>
      <w:r w:rsidR="008B4FED" w:rsidRPr="00FB6D39">
        <w:t>Цель:</w:t>
      </w:r>
      <w:r w:rsidR="00B166C2" w:rsidRPr="00FB6D39">
        <w:t xml:space="preserve"> </w:t>
      </w:r>
      <w:r w:rsidR="00117081" w:rsidRPr="00FB6D39">
        <w:t>обеспечение гармонизации межнациональных отношений.</w:t>
      </w:r>
    </w:p>
    <w:p w:rsidR="00B166C2" w:rsidRPr="00FB6D39" w:rsidRDefault="00FB6D39" w:rsidP="000A5B90">
      <w:pPr>
        <w:pStyle w:val="a3"/>
        <w:rPr>
          <w:b/>
        </w:rPr>
      </w:pPr>
      <w:r>
        <w:t xml:space="preserve">  </w:t>
      </w:r>
      <w:r w:rsidR="00117081" w:rsidRPr="00FB6D39">
        <w:t xml:space="preserve"> </w:t>
      </w:r>
      <w:proofErr w:type="gramStart"/>
      <w:r w:rsidR="00117081" w:rsidRPr="00FB6D39">
        <w:t>Задачи: сохранение атмосферы взаимного уважения к национальным традициям и обычаям народов, проживающих на территории Ершовского муниципального района; обеспечение взаимодействия администрации Ершовского муниципального района, национально-культурных объединений для стабилизации этнополитической ситуации в  районе, профилактики экстремизма и терроризма; профилактика межнациональных и межконфессиональных конфликтов; поддержка и распространение идей духовного единства и межэтнического согласия; формирование толерантного поведения и сознания населения, содействие гармонизации межэтнических отношений.</w:t>
      </w:r>
      <w:proofErr w:type="gramEnd"/>
    </w:p>
    <w:p w:rsidR="002F606D" w:rsidRPr="00FB6D39" w:rsidRDefault="00FB6D39" w:rsidP="000A5B90">
      <w:pPr>
        <w:pStyle w:val="a3"/>
        <w:rPr>
          <w:b/>
        </w:rPr>
      </w:pPr>
      <w:r>
        <w:t xml:space="preserve">   </w:t>
      </w:r>
      <w:r w:rsidR="00117081" w:rsidRPr="00FB6D39">
        <w:t>Сведения об основных мероприятиях приведены в приложение № 2 к муниципальной программе.</w:t>
      </w:r>
    </w:p>
    <w:p w:rsidR="003A64F6" w:rsidRPr="00FB6D39" w:rsidRDefault="00FB6D39" w:rsidP="000A5B90">
      <w:pPr>
        <w:pStyle w:val="a3"/>
        <w:rPr>
          <w:b/>
        </w:rPr>
      </w:pPr>
      <w:r>
        <w:t xml:space="preserve">   </w:t>
      </w:r>
      <w:r w:rsidR="003A64F6" w:rsidRPr="00FB6D39">
        <w:t>Подпрограмма 3 «Обеспечение повышения оплаты труда отдельным категориям работников бюджетной сферы».</w:t>
      </w:r>
    </w:p>
    <w:p w:rsidR="003A64F6" w:rsidRPr="00FB6D39" w:rsidRDefault="003A64F6" w:rsidP="000A5B90">
      <w:pPr>
        <w:pStyle w:val="a3"/>
        <w:rPr>
          <w:b/>
        </w:rPr>
      </w:pPr>
      <w:r w:rsidRPr="00FB6D39">
        <w:t>Цель: Создание условий для повышения оплаты труда  отдельным  категориям  работников бюджетной сферы»</w:t>
      </w:r>
      <w:r w:rsidR="00FB6D39">
        <w:t>.</w:t>
      </w:r>
    </w:p>
    <w:p w:rsidR="00BE37EE" w:rsidRPr="00FB6D39" w:rsidRDefault="00FB6D39" w:rsidP="000A5B90">
      <w:pPr>
        <w:pStyle w:val="a3"/>
        <w:rPr>
          <w:rFonts w:eastAsia="Calibri"/>
          <w:b/>
        </w:rPr>
      </w:pPr>
      <w:r>
        <w:rPr>
          <w:rFonts w:eastAsia="Calibri"/>
        </w:rPr>
        <w:t xml:space="preserve">   </w:t>
      </w:r>
      <w:r w:rsidR="00F90431" w:rsidRPr="00FB6D39">
        <w:rPr>
          <w:rFonts w:eastAsia="Calibri"/>
        </w:rPr>
        <w:t>Подпрограмма 4 «</w:t>
      </w:r>
      <w:r w:rsidR="00F90431" w:rsidRPr="00FB6D39">
        <w:rPr>
          <w:shd w:val="clear" w:color="auto" w:fill="FFFFFF"/>
        </w:rPr>
        <w:t>Сохранение, использование, популяризация и государственная охрана объектов культурного наследия (памятников истории и культуры) Ершовского муниципального района</w:t>
      </w:r>
      <w:r w:rsidR="00F90431" w:rsidRPr="00FB6D39">
        <w:rPr>
          <w:rFonts w:eastAsia="Calibri"/>
        </w:rPr>
        <w:t>».</w:t>
      </w:r>
    </w:p>
    <w:p w:rsidR="00BE37EE" w:rsidRPr="00FB6D39" w:rsidRDefault="00F90431" w:rsidP="000A5B90">
      <w:pPr>
        <w:pStyle w:val="a3"/>
        <w:rPr>
          <w:b/>
        </w:rPr>
      </w:pPr>
      <w:r w:rsidRPr="00FB6D39">
        <w:rPr>
          <w:rFonts w:eastAsia="Calibri"/>
        </w:rPr>
        <w:t xml:space="preserve">Цель: </w:t>
      </w:r>
      <w:r w:rsidRPr="00FB6D39">
        <w:t>сохранение и развитие системы государственной охраны, сохранения и популяризации объектов культурного наследия области.</w:t>
      </w:r>
    </w:p>
    <w:p w:rsidR="00F90431" w:rsidRPr="006F3833" w:rsidRDefault="00F90431" w:rsidP="000A5B90">
      <w:pPr>
        <w:pStyle w:val="a3"/>
      </w:pPr>
      <w:r w:rsidRPr="00FB6D39">
        <w:t>Задачи: обеспечение удовлетворительного состояния объектов культурного наследия; популяризация объектов культурного наследия;</w:t>
      </w:r>
      <w:r w:rsidRPr="00FB6D39">
        <w:rPr>
          <w:spacing w:val="2"/>
        </w:rPr>
        <w:t xml:space="preserve"> сохранение культурного и исторического наследия района</w:t>
      </w:r>
      <w:r w:rsidRPr="006F3833">
        <w:rPr>
          <w:spacing w:val="2"/>
        </w:rPr>
        <w:t>.</w:t>
      </w:r>
    </w:p>
    <w:p w:rsidR="00FB6D39" w:rsidRDefault="00FB6D39" w:rsidP="000A5B90">
      <w:pPr>
        <w:pStyle w:val="a3"/>
      </w:pPr>
    </w:p>
    <w:p w:rsidR="009D19CE" w:rsidRDefault="00FB6D39" w:rsidP="000A5B90">
      <w:pPr>
        <w:pStyle w:val="a3"/>
      </w:pPr>
      <w:r>
        <w:t xml:space="preserve">     </w:t>
      </w:r>
      <w:r w:rsidR="009D19CE" w:rsidRPr="006F3833">
        <w:t>5. Финансовое обеспечение реализации муниципальной программы</w:t>
      </w:r>
      <w:r>
        <w:t>.</w:t>
      </w:r>
    </w:p>
    <w:p w:rsidR="00FB6D39" w:rsidRPr="006F3833" w:rsidRDefault="00FB6D39" w:rsidP="000A5B90">
      <w:pPr>
        <w:pStyle w:val="a3"/>
      </w:pPr>
    </w:p>
    <w:p w:rsidR="00F90431" w:rsidRPr="006F3833" w:rsidRDefault="00FB6D39" w:rsidP="0043527B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90431" w:rsidRPr="006F3833">
        <w:rPr>
          <w:rFonts w:ascii="Times New Roman" w:hAnsi="Times New Roman"/>
          <w:bCs/>
          <w:sz w:val="28"/>
          <w:szCs w:val="28"/>
        </w:rPr>
        <w:t>Объем  финансового обеспечения муниципальной программы 20</w:t>
      </w:r>
      <w:r w:rsidR="003F0A01" w:rsidRPr="006F3833">
        <w:rPr>
          <w:rFonts w:ascii="Times New Roman" w:hAnsi="Times New Roman"/>
          <w:bCs/>
          <w:sz w:val="28"/>
          <w:szCs w:val="28"/>
        </w:rPr>
        <w:t>21</w:t>
      </w:r>
      <w:r w:rsidR="00F90431" w:rsidRPr="006F3833">
        <w:rPr>
          <w:rFonts w:ascii="Times New Roman" w:hAnsi="Times New Roman"/>
          <w:bCs/>
          <w:sz w:val="28"/>
          <w:szCs w:val="28"/>
        </w:rPr>
        <w:t>-202</w:t>
      </w:r>
      <w:r w:rsidR="003F0A01" w:rsidRPr="006F3833">
        <w:rPr>
          <w:rFonts w:ascii="Times New Roman" w:hAnsi="Times New Roman"/>
          <w:bCs/>
          <w:sz w:val="28"/>
          <w:szCs w:val="28"/>
        </w:rPr>
        <w:t>5</w:t>
      </w:r>
      <w:r w:rsidR="00F90431" w:rsidRPr="006F3833">
        <w:rPr>
          <w:rFonts w:ascii="Times New Roman" w:hAnsi="Times New Roman"/>
          <w:bCs/>
          <w:sz w:val="28"/>
          <w:szCs w:val="28"/>
        </w:rPr>
        <w:t xml:space="preserve"> г.г. составит</w:t>
      </w:r>
      <w:r w:rsidR="00F90431" w:rsidRPr="006F3833">
        <w:rPr>
          <w:rFonts w:ascii="Times New Roman" w:hAnsi="Times New Roman"/>
          <w:sz w:val="28"/>
          <w:szCs w:val="28"/>
        </w:rPr>
        <w:t xml:space="preserve"> </w:t>
      </w:r>
      <w:r w:rsidR="003F0A01" w:rsidRPr="006F3833">
        <w:rPr>
          <w:rFonts w:ascii="Times New Roman" w:hAnsi="Times New Roman"/>
          <w:sz w:val="28"/>
          <w:szCs w:val="28"/>
        </w:rPr>
        <w:t>224959,8</w:t>
      </w:r>
      <w:r w:rsidR="00F90431" w:rsidRPr="006F3833">
        <w:rPr>
          <w:rFonts w:ascii="Times New Roman" w:hAnsi="Times New Roman"/>
          <w:bCs/>
          <w:sz w:val="28"/>
          <w:szCs w:val="28"/>
        </w:rPr>
        <w:t xml:space="preserve"> </w:t>
      </w:r>
      <w:r w:rsidR="00F90431" w:rsidRPr="006F3833">
        <w:rPr>
          <w:rFonts w:ascii="Times New Roman" w:hAnsi="Times New Roman"/>
          <w:sz w:val="28"/>
          <w:szCs w:val="28"/>
        </w:rPr>
        <w:t>тыс. руб.,  и</w:t>
      </w:r>
      <w:r w:rsidR="00F90431" w:rsidRPr="006F3833">
        <w:rPr>
          <w:rFonts w:ascii="Times New Roman" w:hAnsi="Times New Roman"/>
          <w:bCs/>
          <w:sz w:val="28"/>
          <w:szCs w:val="28"/>
        </w:rPr>
        <w:t>з них:</w:t>
      </w:r>
    </w:p>
    <w:p w:rsidR="003F0A01" w:rsidRPr="006F3833" w:rsidRDefault="00FB6D39" w:rsidP="0043527B">
      <w:pPr>
        <w:pStyle w:val="ConsPlusCel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F90431" w:rsidRPr="006F3833">
        <w:rPr>
          <w:rFonts w:ascii="Times New Roman" w:hAnsi="Times New Roman"/>
          <w:bCs/>
          <w:sz w:val="28"/>
          <w:szCs w:val="28"/>
        </w:rPr>
        <w:t xml:space="preserve">средства областного бюджета – </w:t>
      </w:r>
      <w:r w:rsidR="003F0A01" w:rsidRPr="006F3833">
        <w:rPr>
          <w:rFonts w:ascii="Times New Roman" w:hAnsi="Times New Roman"/>
          <w:bCs/>
          <w:sz w:val="28"/>
          <w:szCs w:val="28"/>
        </w:rPr>
        <w:t>91887,8</w:t>
      </w:r>
      <w:r w:rsidR="00F90431" w:rsidRPr="006F3833">
        <w:rPr>
          <w:rFonts w:ascii="Times New Roman" w:hAnsi="Times New Roman"/>
          <w:bCs/>
          <w:sz w:val="28"/>
          <w:szCs w:val="28"/>
        </w:rPr>
        <w:t xml:space="preserve"> тыс. руб.,</w:t>
      </w:r>
    </w:p>
    <w:p w:rsidR="00F90431" w:rsidRPr="006F3833" w:rsidRDefault="00FB6D39" w:rsidP="0043527B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F90431" w:rsidRPr="006F3833">
        <w:rPr>
          <w:rFonts w:ascii="Times New Roman" w:hAnsi="Times New Roman"/>
          <w:bCs/>
          <w:sz w:val="28"/>
          <w:szCs w:val="28"/>
        </w:rPr>
        <w:t xml:space="preserve">средства местного бюджета – </w:t>
      </w:r>
      <w:r w:rsidR="003F0A01" w:rsidRPr="006F3833">
        <w:rPr>
          <w:rFonts w:ascii="Times New Roman" w:hAnsi="Times New Roman"/>
          <w:bCs/>
          <w:sz w:val="28"/>
          <w:szCs w:val="28"/>
        </w:rPr>
        <w:t>133072,0</w:t>
      </w:r>
      <w:r w:rsidR="00F90431" w:rsidRPr="006F3833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F0A01" w:rsidRPr="006F3833" w:rsidRDefault="0043527B" w:rsidP="0043527B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F0A01" w:rsidRPr="006F3833">
        <w:rPr>
          <w:rFonts w:ascii="Times New Roman" w:hAnsi="Times New Roman"/>
          <w:bCs/>
          <w:sz w:val="28"/>
          <w:szCs w:val="28"/>
        </w:rPr>
        <w:t>в 2021 году – 41212,2  тыс. руб., из них:</w:t>
      </w:r>
    </w:p>
    <w:p w:rsidR="003F0A01" w:rsidRPr="006F3833" w:rsidRDefault="003F0A01" w:rsidP="0043527B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областного бюджета – 15495,0 тыс. руб.,</w:t>
      </w:r>
    </w:p>
    <w:p w:rsidR="003F0A01" w:rsidRPr="006F3833" w:rsidRDefault="003F0A01" w:rsidP="0043527B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lastRenderedPageBreak/>
        <w:t>средства местного бюджета – 25717,2 тыс. руб.</w:t>
      </w:r>
    </w:p>
    <w:p w:rsidR="003F0A01" w:rsidRPr="006F3833" w:rsidRDefault="00F90431" w:rsidP="0043527B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в 20</w:t>
      </w:r>
      <w:r w:rsidR="003F0A01" w:rsidRPr="006F3833">
        <w:rPr>
          <w:rFonts w:ascii="Times New Roman" w:hAnsi="Times New Roman"/>
          <w:bCs/>
          <w:sz w:val="28"/>
          <w:szCs w:val="28"/>
        </w:rPr>
        <w:t>22</w:t>
      </w:r>
      <w:r w:rsidRPr="006F3833">
        <w:rPr>
          <w:rFonts w:ascii="Times New Roman" w:hAnsi="Times New Roman"/>
          <w:bCs/>
          <w:sz w:val="28"/>
          <w:szCs w:val="28"/>
        </w:rPr>
        <w:t xml:space="preserve"> году – </w:t>
      </w:r>
      <w:r w:rsidR="003F0A01" w:rsidRPr="006F3833">
        <w:rPr>
          <w:rFonts w:ascii="Times New Roman" w:hAnsi="Times New Roman"/>
          <w:bCs/>
          <w:sz w:val="28"/>
          <w:szCs w:val="28"/>
        </w:rPr>
        <w:t>62409,4</w:t>
      </w:r>
      <w:r w:rsidRPr="006F3833">
        <w:rPr>
          <w:rFonts w:ascii="Times New Roman" w:hAnsi="Times New Roman"/>
          <w:bCs/>
          <w:sz w:val="28"/>
          <w:szCs w:val="28"/>
        </w:rPr>
        <w:t xml:space="preserve"> тыс. руб., из них:</w:t>
      </w:r>
    </w:p>
    <w:p w:rsidR="003F0A01" w:rsidRPr="006F3833" w:rsidRDefault="00F90431" w:rsidP="0043527B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 xml:space="preserve">средства областного бюджета – </w:t>
      </w:r>
      <w:r w:rsidR="003F0A01" w:rsidRPr="006F3833">
        <w:rPr>
          <w:rFonts w:ascii="Times New Roman" w:hAnsi="Times New Roman"/>
          <w:bCs/>
          <w:sz w:val="28"/>
          <w:szCs w:val="28"/>
        </w:rPr>
        <w:t>19098,2</w:t>
      </w:r>
      <w:r w:rsidRPr="006F3833">
        <w:rPr>
          <w:rFonts w:ascii="Times New Roman" w:hAnsi="Times New Roman"/>
          <w:bCs/>
          <w:sz w:val="28"/>
          <w:szCs w:val="28"/>
        </w:rPr>
        <w:t xml:space="preserve"> тыс. руб.,</w:t>
      </w:r>
    </w:p>
    <w:p w:rsidR="00F90431" w:rsidRPr="006F3833" w:rsidRDefault="00F90431" w:rsidP="0043527B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 xml:space="preserve">средства местного бюджета – </w:t>
      </w:r>
      <w:r w:rsidR="003F0A01" w:rsidRPr="006F3833">
        <w:rPr>
          <w:rFonts w:ascii="Times New Roman" w:hAnsi="Times New Roman"/>
          <w:bCs/>
          <w:sz w:val="28"/>
          <w:szCs w:val="28"/>
        </w:rPr>
        <w:t>43311,2</w:t>
      </w:r>
      <w:r w:rsidRPr="006F3833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90431" w:rsidRPr="006F3833" w:rsidRDefault="00F90431" w:rsidP="0043527B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в 20</w:t>
      </w:r>
      <w:r w:rsidR="003F0A01" w:rsidRPr="006F3833">
        <w:rPr>
          <w:rFonts w:ascii="Times New Roman" w:hAnsi="Times New Roman"/>
          <w:bCs/>
          <w:sz w:val="28"/>
          <w:szCs w:val="28"/>
        </w:rPr>
        <w:t>23</w:t>
      </w:r>
      <w:r w:rsidRPr="006F3833">
        <w:rPr>
          <w:rFonts w:ascii="Times New Roman" w:hAnsi="Times New Roman"/>
          <w:bCs/>
          <w:sz w:val="28"/>
          <w:szCs w:val="28"/>
        </w:rPr>
        <w:t xml:space="preserve"> году – </w:t>
      </w:r>
      <w:r w:rsidR="003F0A01" w:rsidRPr="006F3833">
        <w:rPr>
          <w:rFonts w:ascii="Times New Roman" w:hAnsi="Times New Roman"/>
          <w:bCs/>
          <w:sz w:val="28"/>
          <w:szCs w:val="28"/>
        </w:rPr>
        <w:t>40479,4</w:t>
      </w:r>
      <w:r w:rsidRPr="006F3833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3F0A01" w:rsidRPr="006F3833">
        <w:rPr>
          <w:rFonts w:ascii="Times New Roman" w:hAnsi="Times New Roman"/>
          <w:bCs/>
          <w:sz w:val="28"/>
          <w:szCs w:val="28"/>
        </w:rPr>
        <w:t>, из них:</w:t>
      </w:r>
    </w:p>
    <w:p w:rsidR="003F0A01" w:rsidRPr="006F3833" w:rsidRDefault="003F0A01" w:rsidP="0043527B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областного бюджета – 19098,2 тыс. руб.,</w:t>
      </w:r>
    </w:p>
    <w:p w:rsidR="003F0A01" w:rsidRPr="006F3833" w:rsidRDefault="003F0A01" w:rsidP="0043527B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местного бюджета – 21381,2 тыс. руб.</w:t>
      </w:r>
    </w:p>
    <w:p w:rsidR="00F90431" w:rsidRPr="006F3833" w:rsidRDefault="00F90431" w:rsidP="0043527B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в 202</w:t>
      </w:r>
      <w:r w:rsidR="003F0A01" w:rsidRPr="006F3833">
        <w:rPr>
          <w:rFonts w:ascii="Times New Roman" w:hAnsi="Times New Roman"/>
          <w:bCs/>
          <w:sz w:val="28"/>
          <w:szCs w:val="28"/>
        </w:rPr>
        <w:t>4</w:t>
      </w:r>
      <w:r w:rsidRPr="006F3833">
        <w:rPr>
          <w:rFonts w:ascii="Times New Roman" w:hAnsi="Times New Roman"/>
          <w:bCs/>
          <w:sz w:val="28"/>
          <w:szCs w:val="28"/>
        </w:rPr>
        <w:t xml:space="preserve"> году – </w:t>
      </w:r>
      <w:r w:rsidR="003F0A01" w:rsidRPr="006F3833">
        <w:rPr>
          <w:rFonts w:ascii="Times New Roman" w:hAnsi="Times New Roman"/>
          <w:bCs/>
          <w:sz w:val="28"/>
          <w:szCs w:val="28"/>
        </w:rPr>
        <w:t>40479,4</w:t>
      </w:r>
      <w:r w:rsidRPr="006F3833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3F0A01" w:rsidRPr="006F3833">
        <w:rPr>
          <w:rFonts w:ascii="Times New Roman" w:hAnsi="Times New Roman"/>
          <w:bCs/>
          <w:sz w:val="28"/>
          <w:szCs w:val="28"/>
        </w:rPr>
        <w:t>, из них</w:t>
      </w:r>
      <w:proofErr w:type="gramStart"/>
      <w:r w:rsidR="003F0A01" w:rsidRPr="006F3833">
        <w:rPr>
          <w:rFonts w:ascii="Times New Roman" w:hAnsi="Times New Roman"/>
          <w:bCs/>
          <w:sz w:val="28"/>
          <w:szCs w:val="28"/>
        </w:rPr>
        <w:t>:</w:t>
      </w:r>
      <w:r w:rsidRPr="006F383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F0A01" w:rsidRPr="006F3833" w:rsidRDefault="003F0A01" w:rsidP="0043527B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областного бюджета – 19098,2 тыс. руб.,</w:t>
      </w:r>
    </w:p>
    <w:p w:rsidR="003F0A01" w:rsidRPr="006F3833" w:rsidRDefault="003F0A01" w:rsidP="0043527B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местного бюджета – 21381,2 тыс. руб.</w:t>
      </w:r>
    </w:p>
    <w:p w:rsidR="003F0A01" w:rsidRPr="006F3833" w:rsidRDefault="003F0A01" w:rsidP="0043527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F3833">
        <w:rPr>
          <w:rFonts w:ascii="Times New Roman" w:hAnsi="Times New Roman" w:cs="Times New Roman"/>
          <w:sz w:val="28"/>
          <w:szCs w:val="28"/>
        </w:rPr>
        <w:t>в 2025 году- 40379,4 тыс. руб., из них:</w:t>
      </w:r>
    </w:p>
    <w:p w:rsidR="003F0A01" w:rsidRPr="006F3833" w:rsidRDefault="003F0A01" w:rsidP="0043527B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областного бюджета – 19098,2 тыс. руб.,</w:t>
      </w:r>
    </w:p>
    <w:p w:rsidR="003F0A01" w:rsidRPr="006F3833" w:rsidRDefault="003F0A01" w:rsidP="0043527B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местного бюджета – 21281,2 тыс. руб.</w:t>
      </w:r>
    </w:p>
    <w:p w:rsidR="003F0A01" w:rsidRPr="006F3833" w:rsidRDefault="003F0A01" w:rsidP="0043527B">
      <w:pPr>
        <w:pStyle w:val="ConsPlusCell"/>
        <w:jc w:val="both"/>
        <w:rPr>
          <w:sz w:val="28"/>
          <w:szCs w:val="28"/>
        </w:rPr>
      </w:pPr>
    </w:p>
    <w:p w:rsidR="00F90431" w:rsidRPr="00485435" w:rsidRDefault="0043527B" w:rsidP="000A5B90">
      <w:pPr>
        <w:pStyle w:val="a3"/>
      </w:pPr>
      <w:r>
        <w:rPr>
          <w:bCs/>
        </w:rPr>
        <w:t xml:space="preserve">   </w:t>
      </w:r>
      <w:r w:rsidR="00F90431" w:rsidRPr="00485435">
        <w:rPr>
          <w:bCs/>
        </w:rPr>
        <w:t xml:space="preserve">Подпрограмма 1 </w:t>
      </w:r>
      <w:r w:rsidR="00F90431" w:rsidRPr="00485435">
        <w:t>«Развитие культуры Ершовского муниципального района» на 20</w:t>
      </w:r>
      <w:r w:rsidR="00951093" w:rsidRPr="00485435">
        <w:t>21</w:t>
      </w:r>
      <w:r w:rsidR="00F90431" w:rsidRPr="00485435">
        <w:t>-202</w:t>
      </w:r>
      <w:r w:rsidR="00951093" w:rsidRPr="00485435">
        <w:t>5</w:t>
      </w:r>
      <w:r w:rsidR="00F90431" w:rsidRPr="00485435">
        <w:t xml:space="preserve"> г.г. </w:t>
      </w:r>
      <w:r w:rsidR="00951093" w:rsidRPr="00485435">
        <w:t xml:space="preserve"> составит 130050,0</w:t>
      </w:r>
      <w:r w:rsidR="00F90431" w:rsidRPr="00485435">
        <w:t xml:space="preserve"> тыс. рублей, из них:</w:t>
      </w:r>
    </w:p>
    <w:p w:rsidR="00F90431" w:rsidRPr="00485435" w:rsidRDefault="00F90431" w:rsidP="000A5B90">
      <w:pPr>
        <w:pStyle w:val="a3"/>
      </w:pPr>
      <w:r w:rsidRPr="00485435">
        <w:t>в 20</w:t>
      </w:r>
      <w:r w:rsidR="00951093" w:rsidRPr="00485435">
        <w:t>21</w:t>
      </w:r>
      <w:r w:rsidRPr="00485435">
        <w:t xml:space="preserve"> году – </w:t>
      </w:r>
      <w:r w:rsidR="00951093" w:rsidRPr="00485435">
        <w:t>25208,0</w:t>
      </w:r>
      <w:r w:rsidRPr="00485435">
        <w:t xml:space="preserve"> тыс. руб.;</w:t>
      </w:r>
    </w:p>
    <w:p w:rsidR="00F90431" w:rsidRPr="00485435" w:rsidRDefault="00F90431" w:rsidP="000A5B90">
      <w:pPr>
        <w:pStyle w:val="a3"/>
      </w:pPr>
      <w:r w:rsidRPr="00485435">
        <w:t>в 20</w:t>
      </w:r>
      <w:r w:rsidR="00951093" w:rsidRPr="00485435">
        <w:t>22</w:t>
      </w:r>
      <w:r w:rsidRPr="00485435">
        <w:t xml:space="preserve"> году – </w:t>
      </w:r>
      <w:r w:rsidR="00951093" w:rsidRPr="00485435">
        <w:t>42660,5</w:t>
      </w:r>
      <w:r w:rsidRPr="00485435">
        <w:t xml:space="preserve"> тыс. руб.;</w:t>
      </w:r>
    </w:p>
    <w:p w:rsidR="00F90431" w:rsidRPr="00485435" w:rsidRDefault="00F90431" w:rsidP="000A5B90">
      <w:pPr>
        <w:pStyle w:val="a3"/>
      </w:pPr>
      <w:r w:rsidRPr="00485435">
        <w:t>в 20</w:t>
      </w:r>
      <w:r w:rsidR="00951093" w:rsidRPr="00485435">
        <w:t>23</w:t>
      </w:r>
      <w:r w:rsidRPr="00485435">
        <w:t xml:space="preserve"> году – </w:t>
      </w:r>
      <w:r w:rsidR="00951093" w:rsidRPr="00485435">
        <w:t>20760,5</w:t>
      </w:r>
      <w:r w:rsidRPr="00485435">
        <w:t xml:space="preserve"> тыс. руб.;</w:t>
      </w:r>
    </w:p>
    <w:p w:rsidR="00F90431" w:rsidRPr="00485435" w:rsidRDefault="00F90431" w:rsidP="000A5B90">
      <w:pPr>
        <w:pStyle w:val="a3"/>
      </w:pPr>
      <w:r w:rsidRPr="00485435">
        <w:t>в 202</w:t>
      </w:r>
      <w:r w:rsidR="00951093" w:rsidRPr="00485435">
        <w:t>4</w:t>
      </w:r>
      <w:r w:rsidRPr="00485435">
        <w:t xml:space="preserve"> году – </w:t>
      </w:r>
      <w:r w:rsidR="00951093" w:rsidRPr="00485435">
        <w:t>20760,5</w:t>
      </w:r>
      <w:r w:rsidRPr="00485435">
        <w:t xml:space="preserve"> тыс. руб</w:t>
      </w:r>
      <w:proofErr w:type="gramStart"/>
      <w:r w:rsidRPr="00485435">
        <w:t>..</w:t>
      </w:r>
      <w:proofErr w:type="gramEnd"/>
    </w:p>
    <w:p w:rsidR="00951093" w:rsidRPr="00485435" w:rsidRDefault="00951093" w:rsidP="000A5B90">
      <w:pPr>
        <w:pStyle w:val="a3"/>
      </w:pPr>
      <w:r w:rsidRPr="00485435">
        <w:t>в 2025 году-20660,5</w:t>
      </w:r>
    </w:p>
    <w:p w:rsidR="00F90431" w:rsidRPr="00485435" w:rsidRDefault="0043527B" w:rsidP="000A5B90">
      <w:pPr>
        <w:pStyle w:val="a3"/>
      </w:pPr>
      <w:r>
        <w:t xml:space="preserve">   </w:t>
      </w:r>
      <w:r w:rsidR="00F90431" w:rsidRPr="00485435">
        <w:t xml:space="preserve">Подпрограмма 2 «Гармонизация межнациональных и межконфессиональных отношений в Ершовском муниципальном районе» на </w:t>
      </w:r>
      <w:r w:rsidR="00951093" w:rsidRPr="00485435">
        <w:t>2021-2025</w:t>
      </w:r>
      <w:r w:rsidR="00F90431" w:rsidRPr="00485435">
        <w:t xml:space="preserve"> г.г. составит </w:t>
      </w:r>
      <w:r w:rsidR="00951093" w:rsidRPr="00485435">
        <w:t>100,0</w:t>
      </w:r>
      <w:r w:rsidR="00F90431" w:rsidRPr="00485435">
        <w:t xml:space="preserve"> тыс. рублей, из них:</w:t>
      </w:r>
    </w:p>
    <w:p w:rsidR="00F90431" w:rsidRPr="00485435" w:rsidRDefault="00F90431" w:rsidP="000A5B90">
      <w:pPr>
        <w:pStyle w:val="a3"/>
      </w:pPr>
      <w:r w:rsidRPr="00485435">
        <w:t>в 20</w:t>
      </w:r>
      <w:r w:rsidR="00951093" w:rsidRPr="00485435">
        <w:t>21</w:t>
      </w:r>
      <w:r w:rsidRPr="00485435">
        <w:t xml:space="preserve"> году – </w:t>
      </w:r>
      <w:r w:rsidR="00951093" w:rsidRPr="00485435">
        <w:t>2</w:t>
      </w:r>
      <w:r w:rsidRPr="00485435">
        <w:t>0,0 тыс. руб.;</w:t>
      </w:r>
    </w:p>
    <w:p w:rsidR="00F90431" w:rsidRPr="00485435" w:rsidRDefault="00F90431" w:rsidP="000A5B90">
      <w:pPr>
        <w:pStyle w:val="a3"/>
      </w:pPr>
      <w:r w:rsidRPr="00485435">
        <w:t>в 20</w:t>
      </w:r>
      <w:r w:rsidR="00951093" w:rsidRPr="00485435">
        <w:t>22</w:t>
      </w:r>
      <w:r w:rsidRPr="00485435">
        <w:t xml:space="preserve"> году – </w:t>
      </w:r>
      <w:r w:rsidR="00951093" w:rsidRPr="00485435">
        <w:t>2</w:t>
      </w:r>
      <w:r w:rsidRPr="00485435">
        <w:t>0,0 тыс. руб.;</w:t>
      </w:r>
    </w:p>
    <w:p w:rsidR="00F90431" w:rsidRPr="00485435" w:rsidRDefault="00F90431" w:rsidP="000A5B90">
      <w:pPr>
        <w:pStyle w:val="a3"/>
      </w:pPr>
      <w:r w:rsidRPr="00485435">
        <w:t>в 20</w:t>
      </w:r>
      <w:r w:rsidR="00951093" w:rsidRPr="00485435">
        <w:t>23</w:t>
      </w:r>
      <w:r w:rsidRPr="00485435">
        <w:t xml:space="preserve"> году – </w:t>
      </w:r>
      <w:r w:rsidR="00951093" w:rsidRPr="00485435">
        <w:t>20</w:t>
      </w:r>
      <w:r w:rsidRPr="00485435">
        <w:t>,0 тыс. руб.;</w:t>
      </w:r>
    </w:p>
    <w:p w:rsidR="00F90431" w:rsidRPr="00485435" w:rsidRDefault="00F90431" w:rsidP="000A5B90">
      <w:pPr>
        <w:pStyle w:val="a3"/>
      </w:pPr>
      <w:r w:rsidRPr="00485435">
        <w:t>в 202</w:t>
      </w:r>
      <w:r w:rsidR="00951093" w:rsidRPr="00485435">
        <w:t>4</w:t>
      </w:r>
      <w:r w:rsidRPr="00485435">
        <w:t xml:space="preserve"> году – </w:t>
      </w:r>
      <w:r w:rsidR="00951093" w:rsidRPr="00485435">
        <w:t>20,0 тыс. руб.;</w:t>
      </w:r>
    </w:p>
    <w:p w:rsidR="00951093" w:rsidRPr="00485435" w:rsidRDefault="00951093" w:rsidP="000A5B90">
      <w:pPr>
        <w:pStyle w:val="a3"/>
      </w:pPr>
      <w:r w:rsidRPr="00485435">
        <w:t>в 2025 году- 20,0 тыс. руб.</w:t>
      </w:r>
    </w:p>
    <w:p w:rsidR="00F90431" w:rsidRPr="00485435" w:rsidRDefault="0043527B" w:rsidP="000A5B90">
      <w:pPr>
        <w:pStyle w:val="a3"/>
      </w:pPr>
      <w:r>
        <w:t xml:space="preserve">   </w:t>
      </w:r>
      <w:r w:rsidR="00F90431" w:rsidRPr="00485435">
        <w:t xml:space="preserve">Подпрограмма 3 «Обеспечение повышения оплаты труда отдельным категориям работников бюджетной сферы». Общий объем финансирования подпрограммы   составит  </w:t>
      </w:r>
      <w:r w:rsidR="00951093" w:rsidRPr="00485435">
        <w:t>94729,8</w:t>
      </w:r>
      <w:r w:rsidR="00F90431" w:rsidRPr="00485435">
        <w:t xml:space="preserve">   тыс. рублей, в том числе:</w:t>
      </w:r>
    </w:p>
    <w:p w:rsidR="00951093" w:rsidRPr="00485435" w:rsidRDefault="00F90431" w:rsidP="000A5B90">
      <w:pPr>
        <w:pStyle w:val="a3"/>
      </w:pPr>
      <w:r w:rsidRPr="00485435">
        <w:t xml:space="preserve">средства областного бюджета  - </w:t>
      </w:r>
      <w:r w:rsidR="00951093" w:rsidRPr="00485435">
        <w:t>91887,8</w:t>
      </w:r>
      <w:r w:rsidRPr="00485435">
        <w:t xml:space="preserve"> тыс. руб.,</w:t>
      </w:r>
    </w:p>
    <w:p w:rsidR="00F90431" w:rsidRPr="00485435" w:rsidRDefault="00F90431" w:rsidP="000A5B90">
      <w:pPr>
        <w:pStyle w:val="a3"/>
      </w:pPr>
      <w:r w:rsidRPr="00485435">
        <w:t xml:space="preserve">средства местного бюджета </w:t>
      </w:r>
      <w:r w:rsidR="00951093" w:rsidRPr="00485435">
        <w:t>–</w:t>
      </w:r>
      <w:r w:rsidRPr="00485435">
        <w:t xml:space="preserve"> </w:t>
      </w:r>
      <w:r w:rsidR="00951093" w:rsidRPr="00485435">
        <w:t>2842,0</w:t>
      </w:r>
      <w:r w:rsidRPr="00485435">
        <w:t xml:space="preserve"> тыс. руб.</w:t>
      </w:r>
    </w:p>
    <w:p w:rsidR="00951093" w:rsidRPr="00485435" w:rsidRDefault="00951093" w:rsidP="000A5B90">
      <w:pPr>
        <w:pStyle w:val="a3"/>
      </w:pPr>
      <w:r w:rsidRPr="00485435">
        <w:t xml:space="preserve">в 2021 году- </w:t>
      </w:r>
      <w:r w:rsidR="00F90431" w:rsidRPr="00485435">
        <w:t xml:space="preserve"> </w:t>
      </w:r>
      <w:r w:rsidRPr="00485435">
        <w:t xml:space="preserve">15974,2 </w:t>
      </w:r>
      <w:r w:rsidR="00F90431" w:rsidRPr="00485435">
        <w:t xml:space="preserve"> тыс. руб.,</w:t>
      </w:r>
      <w:r w:rsidRPr="00485435">
        <w:t xml:space="preserve"> </w:t>
      </w:r>
      <w:r w:rsidR="00F90431" w:rsidRPr="00485435">
        <w:t>из них</w:t>
      </w:r>
      <w:proofErr w:type="gramStart"/>
      <w:r w:rsidR="00F90431" w:rsidRPr="00485435">
        <w:t xml:space="preserve"> </w:t>
      </w:r>
      <w:r w:rsidRPr="00485435">
        <w:t>:</w:t>
      </w:r>
      <w:proofErr w:type="gramEnd"/>
    </w:p>
    <w:p w:rsidR="00951093" w:rsidRPr="00485435" w:rsidRDefault="00F90431" w:rsidP="000A5B90">
      <w:pPr>
        <w:pStyle w:val="a3"/>
      </w:pPr>
      <w:r w:rsidRPr="00485435">
        <w:t xml:space="preserve">средства областного бюджета – </w:t>
      </w:r>
      <w:r w:rsidR="00951093" w:rsidRPr="00485435">
        <w:t>15495,0</w:t>
      </w:r>
      <w:r w:rsidRPr="00485435">
        <w:t xml:space="preserve"> тыс. руб.,</w:t>
      </w:r>
    </w:p>
    <w:p w:rsidR="00F90431" w:rsidRPr="00485435" w:rsidRDefault="00F90431" w:rsidP="000A5B90">
      <w:pPr>
        <w:pStyle w:val="a3"/>
      </w:pPr>
      <w:r w:rsidRPr="00485435">
        <w:t xml:space="preserve">средства местного бюджета – </w:t>
      </w:r>
      <w:r w:rsidR="00951093" w:rsidRPr="00485435">
        <w:t>479,2</w:t>
      </w:r>
      <w:r w:rsidRPr="00485435">
        <w:t xml:space="preserve"> тыс. руб.;</w:t>
      </w:r>
    </w:p>
    <w:p w:rsidR="00951093" w:rsidRPr="00485435" w:rsidRDefault="00F90431" w:rsidP="000A5B90">
      <w:pPr>
        <w:pStyle w:val="a3"/>
      </w:pPr>
      <w:r w:rsidRPr="00485435">
        <w:t>в 20</w:t>
      </w:r>
      <w:r w:rsidR="00951093" w:rsidRPr="00485435">
        <w:t>22</w:t>
      </w:r>
      <w:r w:rsidRPr="00485435">
        <w:t xml:space="preserve"> году –</w:t>
      </w:r>
      <w:r w:rsidR="00951093" w:rsidRPr="00485435">
        <w:t>19688,9 тыс. руб., их них:</w:t>
      </w:r>
    </w:p>
    <w:p w:rsidR="00951093" w:rsidRPr="00485435" w:rsidRDefault="00951093" w:rsidP="000A5B90">
      <w:pPr>
        <w:pStyle w:val="a3"/>
      </w:pPr>
      <w:r w:rsidRPr="00485435">
        <w:t>средства областного бюджета – 19098,2 тыс. руб.,</w:t>
      </w:r>
    </w:p>
    <w:p w:rsidR="00951093" w:rsidRPr="00485435" w:rsidRDefault="00951093" w:rsidP="000A5B90">
      <w:pPr>
        <w:pStyle w:val="a3"/>
      </w:pPr>
      <w:r w:rsidRPr="00485435">
        <w:t>средства местного бюджета – 590,7 тыс. руб.;</w:t>
      </w:r>
    </w:p>
    <w:p w:rsidR="00951093" w:rsidRPr="00485435" w:rsidRDefault="00951093" w:rsidP="000A5B90">
      <w:pPr>
        <w:pStyle w:val="a3"/>
      </w:pPr>
      <w:r w:rsidRPr="00485435">
        <w:t>в 2023 году –19688,9 тыс. руб., их них:</w:t>
      </w:r>
    </w:p>
    <w:p w:rsidR="00951093" w:rsidRPr="00485435" w:rsidRDefault="00951093" w:rsidP="000A5B90">
      <w:pPr>
        <w:pStyle w:val="a3"/>
      </w:pPr>
      <w:r w:rsidRPr="00485435">
        <w:t>средства областного бюджета – 19098,2 тыс. руб.,</w:t>
      </w:r>
    </w:p>
    <w:p w:rsidR="00951093" w:rsidRPr="00485435" w:rsidRDefault="00951093" w:rsidP="000A5B90">
      <w:pPr>
        <w:pStyle w:val="a3"/>
      </w:pPr>
      <w:r w:rsidRPr="00485435">
        <w:t>средства местного бюджета – 590,7 тыс. руб.;</w:t>
      </w:r>
    </w:p>
    <w:p w:rsidR="00951093" w:rsidRPr="00485435" w:rsidRDefault="00951093" w:rsidP="000A5B90">
      <w:pPr>
        <w:pStyle w:val="a3"/>
      </w:pPr>
      <w:r w:rsidRPr="00485435">
        <w:t>в 2024 году –19688,9 тыс. руб., их них:</w:t>
      </w:r>
    </w:p>
    <w:p w:rsidR="00951093" w:rsidRPr="00485435" w:rsidRDefault="00951093" w:rsidP="000A5B90">
      <w:pPr>
        <w:pStyle w:val="a3"/>
      </w:pPr>
      <w:r w:rsidRPr="00485435">
        <w:t>средства областного бюджета – 19098,2 тыс. руб.,</w:t>
      </w:r>
    </w:p>
    <w:p w:rsidR="00951093" w:rsidRPr="00485435" w:rsidRDefault="00951093" w:rsidP="000A5B90">
      <w:pPr>
        <w:pStyle w:val="a3"/>
      </w:pPr>
      <w:r w:rsidRPr="00485435">
        <w:t>средства местного бюджета – 590,7 тыс. руб.;</w:t>
      </w:r>
    </w:p>
    <w:p w:rsidR="00C60536" w:rsidRPr="00485435" w:rsidRDefault="00C60536" w:rsidP="000A5B90">
      <w:pPr>
        <w:pStyle w:val="a3"/>
      </w:pPr>
      <w:r w:rsidRPr="00485435">
        <w:t>в 2025 году –19688,9 тыс. руб., их них:</w:t>
      </w:r>
    </w:p>
    <w:p w:rsidR="00C60536" w:rsidRPr="00485435" w:rsidRDefault="00C60536" w:rsidP="000A5B90">
      <w:pPr>
        <w:pStyle w:val="a3"/>
      </w:pPr>
      <w:r w:rsidRPr="00485435">
        <w:t>средства областного бюджета – 19098,2 тыс. руб.,</w:t>
      </w:r>
    </w:p>
    <w:p w:rsidR="00F90431" w:rsidRPr="00485435" w:rsidRDefault="00C60536" w:rsidP="000A5B90">
      <w:pPr>
        <w:pStyle w:val="a3"/>
      </w:pPr>
      <w:r w:rsidRPr="00485435">
        <w:lastRenderedPageBreak/>
        <w:t>средства местного бюджета – 590,7 тыс. руб.;</w:t>
      </w:r>
    </w:p>
    <w:p w:rsidR="00F90431" w:rsidRPr="00485435" w:rsidRDefault="00F90431" w:rsidP="000A5B90">
      <w:pPr>
        <w:pStyle w:val="a3"/>
      </w:pPr>
      <w:r w:rsidRPr="00485435">
        <w:rPr>
          <w:bCs/>
        </w:rPr>
        <w:t xml:space="preserve">Подпрограмма 4 </w:t>
      </w:r>
      <w:r w:rsidRPr="00485435">
        <w:t>«</w:t>
      </w:r>
      <w:r w:rsidRPr="00485435">
        <w:rPr>
          <w:shd w:val="clear" w:color="auto" w:fill="FFFFFF"/>
        </w:rPr>
        <w:t>Сохранение, использование, популяризация и государственная охрана объектов культурного наследия (памятников истории и культуры) Ершовского муниципального района</w:t>
      </w:r>
      <w:r w:rsidRPr="00485435">
        <w:t xml:space="preserve">» составит </w:t>
      </w:r>
      <w:r w:rsidR="00C60536" w:rsidRPr="00485435">
        <w:t>8</w:t>
      </w:r>
      <w:r w:rsidRPr="00485435">
        <w:t>0,0 тыс. рублей, из них:</w:t>
      </w:r>
    </w:p>
    <w:p w:rsidR="00F90431" w:rsidRPr="00485435" w:rsidRDefault="00F90431" w:rsidP="000A5B90">
      <w:pPr>
        <w:pStyle w:val="a3"/>
      </w:pPr>
      <w:r w:rsidRPr="00485435">
        <w:t>в 20</w:t>
      </w:r>
      <w:r w:rsidR="00C60536" w:rsidRPr="00485435">
        <w:t>21</w:t>
      </w:r>
      <w:r w:rsidRPr="00485435">
        <w:t xml:space="preserve"> году – </w:t>
      </w:r>
      <w:r w:rsidR="00C60536" w:rsidRPr="00485435">
        <w:t>1</w:t>
      </w:r>
      <w:r w:rsidRPr="00485435">
        <w:t>0,0 тыс. руб.;</w:t>
      </w:r>
    </w:p>
    <w:p w:rsidR="00F90431" w:rsidRPr="00485435" w:rsidRDefault="00F90431" w:rsidP="000A5B90">
      <w:pPr>
        <w:pStyle w:val="a3"/>
      </w:pPr>
      <w:r w:rsidRPr="00485435">
        <w:t>в 20</w:t>
      </w:r>
      <w:r w:rsidR="00C60536" w:rsidRPr="00485435">
        <w:t>22</w:t>
      </w:r>
      <w:r w:rsidRPr="00485435">
        <w:t xml:space="preserve"> году – </w:t>
      </w:r>
      <w:r w:rsidR="00C60536" w:rsidRPr="00485435">
        <w:t>40</w:t>
      </w:r>
      <w:r w:rsidRPr="00485435">
        <w:t>,0 тыс. руб.;</w:t>
      </w:r>
    </w:p>
    <w:p w:rsidR="002F606D" w:rsidRPr="00485435" w:rsidRDefault="00F90431" w:rsidP="000A5B90">
      <w:pPr>
        <w:pStyle w:val="a3"/>
      </w:pPr>
      <w:r w:rsidRPr="00485435">
        <w:t>в 202</w:t>
      </w:r>
      <w:r w:rsidR="00C60536" w:rsidRPr="00485435">
        <w:t>3</w:t>
      </w:r>
      <w:r w:rsidRPr="00485435">
        <w:t xml:space="preserve"> году – </w:t>
      </w:r>
      <w:r w:rsidR="00C60536" w:rsidRPr="00485435">
        <w:t>1</w:t>
      </w:r>
      <w:r w:rsidRPr="00485435">
        <w:t>0,0 тыс. руб.</w:t>
      </w:r>
    </w:p>
    <w:p w:rsidR="00F90431" w:rsidRPr="00485435" w:rsidRDefault="00C60536" w:rsidP="000A5B90">
      <w:pPr>
        <w:pStyle w:val="a3"/>
      </w:pPr>
      <w:r w:rsidRPr="00485435">
        <w:t>в 2024 году -10,0 тыс. руб.;</w:t>
      </w:r>
    </w:p>
    <w:p w:rsidR="00C60536" w:rsidRPr="00485435" w:rsidRDefault="00C60536" w:rsidP="000A5B90">
      <w:pPr>
        <w:pStyle w:val="a3"/>
      </w:pPr>
      <w:r w:rsidRPr="00485435">
        <w:t>в 2025 году - 10,0 тыс. руб.</w:t>
      </w:r>
    </w:p>
    <w:p w:rsidR="003C3339" w:rsidRDefault="003C3339" w:rsidP="000A5B90">
      <w:pPr>
        <w:pStyle w:val="a3"/>
      </w:pPr>
    </w:p>
    <w:p w:rsidR="004A10D0" w:rsidRPr="0043527B" w:rsidRDefault="004F244E" w:rsidP="000A5B90">
      <w:pPr>
        <w:pStyle w:val="a3"/>
      </w:pPr>
      <w:r w:rsidRPr="0043527B">
        <w:t>6</w:t>
      </w:r>
      <w:r w:rsidR="0022058C" w:rsidRPr="0043527B">
        <w:t>. Прогноз конечных результатов муниципальной программы, сроки и этапы реализации муниципальной программы</w:t>
      </w:r>
    </w:p>
    <w:p w:rsidR="003C3339" w:rsidRDefault="003C3339" w:rsidP="00435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10D0" w:rsidRPr="006F3833" w:rsidRDefault="003C3339" w:rsidP="00435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10D0" w:rsidRPr="006F3833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для достижения целей и задач:</w:t>
      </w:r>
      <w:r w:rsidR="009825AB" w:rsidRPr="006F3833">
        <w:rPr>
          <w:rFonts w:ascii="Times New Roman" w:hAnsi="Times New Roman" w:cs="Times New Roman"/>
          <w:sz w:val="28"/>
          <w:szCs w:val="28"/>
        </w:rPr>
        <w:t xml:space="preserve"> </w:t>
      </w:r>
      <w:r w:rsidR="004A10D0" w:rsidRPr="006F3833">
        <w:rPr>
          <w:rFonts w:ascii="Times New Roman" w:hAnsi="Times New Roman" w:cs="Times New Roman"/>
          <w:sz w:val="28"/>
          <w:szCs w:val="28"/>
        </w:rPr>
        <w:t>20</w:t>
      </w:r>
      <w:r w:rsidR="00C60536" w:rsidRPr="006F3833">
        <w:rPr>
          <w:rFonts w:ascii="Times New Roman" w:hAnsi="Times New Roman" w:cs="Times New Roman"/>
          <w:sz w:val="28"/>
          <w:szCs w:val="28"/>
        </w:rPr>
        <w:t>21</w:t>
      </w:r>
      <w:r w:rsidR="004A10D0" w:rsidRPr="006F3833">
        <w:rPr>
          <w:rFonts w:ascii="Times New Roman" w:hAnsi="Times New Roman" w:cs="Times New Roman"/>
          <w:sz w:val="28"/>
          <w:szCs w:val="28"/>
        </w:rPr>
        <w:t xml:space="preserve"> – 20</w:t>
      </w:r>
      <w:r w:rsidR="00CA1A8F" w:rsidRPr="006F3833">
        <w:rPr>
          <w:rFonts w:ascii="Times New Roman" w:hAnsi="Times New Roman" w:cs="Times New Roman"/>
          <w:sz w:val="28"/>
          <w:szCs w:val="28"/>
        </w:rPr>
        <w:t>2</w:t>
      </w:r>
      <w:r w:rsidR="00C60536" w:rsidRPr="006F3833">
        <w:rPr>
          <w:rFonts w:ascii="Times New Roman" w:hAnsi="Times New Roman" w:cs="Times New Roman"/>
          <w:sz w:val="28"/>
          <w:szCs w:val="28"/>
        </w:rPr>
        <w:t>5</w:t>
      </w:r>
      <w:r w:rsidR="004A10D0" w:rsidRPr="006F3833">
        <w:rPr>
          <w:rFonts w:ascii="Times New Roman" w:hAnsi="Times New Roman" w:cs="Times New Roman"/>
          <w:sz w:val="28"/>
          <w:szCs w:val="28"/>
        </w:rPr>
        <w:t xml:space="preserve"> годы</w:t>
      </w:r>
      <w:r w:rsidR="002C5DB0" w:rsidRPr="006F3833">
        <w:rPr>
          <w:rFonts w:ascii="Times New Roman" w:hAnsi="Times New Roman" w:cs="Times New Roman"/>
          <w:sz w:val="28"/>
          <w:szCs w:val="28"/>
        </w:rPr>
        <w:t>.</w:t>
      </w:r>
    </w:p>
    <w:p w:rsidR="004A10D0" w:rsidRPr="006F3833" w:rsidRDefault="003C3339" w:rsidP="0043527B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0D0" w:rsidRPr="006F3833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программы:                                                                               по годам в соответствии с прилагаемыми мероприятиями.</w:t>
      </w:r>
    </w:p>
    <w:p w:rsidR="00E5681D" w:rsidRPr="006F3833" w:rsidRDefault="003C3339" w:rsidP="0043527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</w:t>
      </w:r>
      <w:r w:rsidR="00E5681D" w:rsidRPr="006F3833">
        <w:rPr>
          <w:rFonts w:ascii="Times New Roman" w:hAnsi="Times New Roman"/>
          <w:sz w:val="28"/>
          <w:lang w:eastAsia="ru-RU"/>
        </w:rPr>
        <w:t>В ходе реализации программы планируется:</w:t>
      </w:r>
    </w:p>
    <w:p w:rsidR="00E5681D" w:rsidRPr="006F3833" w:rsidRDefault="00E5681D" w:rsidP="0043527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6F3833">
        <w:rPr>
          <w:rFonts w:ascii="Times New Roman" w:hAnsi="Times New Roman"/>
          <w:sz w:val="28"/>
          <w:lang w:eastAsia="ru-RU"/>
        </w:rPr>
        <w:t>-  расширение возможностей граждан в получении культурно-</w:t>
      </w:r>
      <w:r w:rsidR="009825AB" w:rsidRPr="006F3833">
        <w:rPr>
          <w:rFonts w:ascii="Times New Roman" w:hAnsi="Times New Roman"/>
          <w:sz w:val="28"/>
          <w:lang w:eastAsia="ru-RU"/>
        </w:rPr>
        <w:t>досуговых услуг;</w:t>
      </w:r>
    </w:p>
    <w:p w:rsidR="00E5681D" w:rsidRPr="006F3833" w:rsidRDefault="00E5681D" w:rsidP="0043527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6F3833">
        <w:rPr>
          <w:rFonts w:ascii="Times New Roman" w:hAnsi="Times New Roman"/>
          <w:sz w:val="28"/>
          <w:lang w:eastAsia="ru-RU"/>
        </w:rPr>
        <w:t>- 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 населения;</w:t>
      </w:r>
    </w:p>
    <w:p w:rsidR="00E5681D" w:rsidRPr="006F3833" w:rsidRDefault="00E5681D" w:rsidP="0043527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6F3833">
        <w:rPr>
          <w:rFonts w:ascii="Times New Roman" w:hAnsi="Times New Roman"/>
          <w:sz w:val="28"/>
          <w:lang w:eastAsia="ru-RU"/>
        </w:rPr>
        <w:t>- осуществление прав граждан на приобщение к ценностям  национальной и мировой  культуры;</w:t>
      </w:r>
    </w:p>
    <w:p w:rsidR="00E5681D" w:rsidRPr="006F3833" w:rsidRDefault="00E5681D" w:rsidP="0043527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6F3833">
        <w:rPr>
          <w:rFonts w:ascii="Times New Roman" w:hAnsi="Times New Roman"/>
          <w:sz w:val="28"/>
          <w:lang w:eastAsia="ru-RU"/>
        </w:rPr>
        <w:t>- организация и проведение районных общественно - политических, социально-экономических и культурно-досуговых мероприятий;</w:t>
      </w:r>
    </w:p>
    <w:p w:rsidR="00E5681D" w:rsidRPr="006F3833" w:rsidRDefault="00E5681D" w:rsidP="0043527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6F3833">
        <w:rPr>
          <w:rFonts w:ascii="Times New Roman" w:hAnsi="Times New Roman"/>
          <w:sz w:val="28"/>
          <w:lang w:eastAsia="ru-RU"/>
        </w:rPr>
        <w:t>- проведение районных массовых театрализованных праздников и представлений, народных  гуляний, обрядов и ритуалов в соответствии с региональными и местными обычаями и  традициями;</w:t>
      </w:r>
    </w:p>
    <w:p w:rsidR="00E5681D" w:rsidRPr="006F3833" w:rsidRDefault="00E5681D" w:rsidP="0043527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6F3833">
        <w:rPr>
          <w:rFonts w:ascii="Times New Roman" w:hAnsi="Times New Roman"/>
          <w:sz w:val="28"/>
          <w:lang w:eastAsia="ru-RU"/>
        </w:rPr>
        <w:t xml:space="preserve">- оказание методической помощи администрациям сельских поселений Ершовского </w:t>
      </w:r>
      <w:r w:rsidR="004F244E" w:rsidRPr="006F3833">
        <w:rPr>
          <w:rFonts w:ascii="Times New Roman" w:hAnsi="Times New Roman"/>
          <w:sz w:val="28"/>
          <w:lang w:eastAsia="ru-RU"/>
        </w:rPr>
        <w:t xml:space="preserve">муниципального </w:t>
      </w:r>
      <w:r w:rsidRPr="006F3833">
        <w:rPr>
          <w:rFonts w:ascii="Times New Roman" w:hAnsi="Times New Roman"/>
          <w:sz w:val="28"/>
          <w:lang w:eastAsia="ru-RU"/>
        </w:rPr>
        <w:t xml:space="preserve">района Саратовской области в создании и организации работы коллективов, студий, кружков художественного любительского творчества, народных коллективов, музеев, любительских объединений и клубов по культурно – познавательным, историко-краеведческим, научно-техническим, природно-экологическим, культурно-бытовым, </w:t>
      </w:r>
      <w:proofErr w:type="spellStart"/>
      <w:r w:rsidRPr="006F3833">
        <w:rPr>
          <w:rFonts w:ascii="Times New Roman" w:hAnsi="Times New Roman"/>
          <w:sz w:val="28"/>
          <w:lang w:eastAsia="ru-RU"/>
        </w:rPr>
        <w:t>коллекционно</w:t>
      </w:r>
      <w:proofErr w:type="spellEnd"/>
      <w:r w:rsidRPr="006F3833">
        <w:rPr>
          <w:rFonts w:ascii="Times New Roman" w:hAnsi="Times New Roman"/>
          <w:sz w:val="28"/>
          <w:lang w:eastAsia="ru-RU"/>
        </w:rPr>
        <w:t>-собирательским и иным интерес</w:t>
      </w:r>
      <w:r w:rsidR="004A5999" w:rsidRPr="006F3833">
        <w:rPr>
          <w:rFonts w:ascii="Times New Roman" w:hAnsi="Times New Roman"/>
          <w:sz w:val="28"/>
          <w:lang w:eastAsia="ru-RU"/>
        </w:rPr>
        <w:t>ам, других клубных формирований;</w:t>
      </w:r>
    </w:p>
    <w:p w:rsidR="004A5999" w:rsidRPr="00485435" w:rsidRDefault="004A5999" w:rsidP="000A5B90">
      <w:pPr>
        <w:pStyle w:val="a3"/>
      </w:pPr>
      <w:r w:rsidRPr="00485435">
        <w:t xml:space="preserve">- повышение оплаты труда отдельным категориям  работников учреждений культуры  - до </w:t>
      </w:r>
      <w:r w:rsidR="00C60536" w:rsidRPr="00485435">
        <w:t>10</w:t>
      </w:r>
      <w:r w:rsidRPr="00485435">
        <w:t>0 % от планируемого на 20</w:t>
      </w:r>
      <w:r w:rsidR="00C60536" w:rsidRPr="00485435">
        <w:t>2</w:t>
      </w:r>
      <w:r w:rsidR="00485435">
        <w:t>5</w:t>
      </w:r>
      <w:r w:rsidRPr="00485435">
        <w:t xml:space="preserve"> год среднемесячного дохода от трудовой деятельности;</w:t>
      </w:r>
    </w:p>
    <w:p w:rsidR="00E5681D" w:rsidRPr="006F3833" w:rsidRDefault="00E5681D" w:rsidP="0043527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956" w:rsidRPr="0043527B" w:rsidRDefault="00A62956" w:rsidP="0043527B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43527B">
        <w:rPr>
          <w:rFonts w:ascii="Times New Roman" w:hAnsi="Times New Roman"/>
          <w:sz w:val="28"/>
          <w:lang w:eastAsia="ru-RU"/>
        </w:rPr>
        <w:t>7. Анализ рисков реализации муниципальной программы</w:t>
      </w:r>
    </w:p>
    <w:p w:rsidR="00A62956" w:rsidRPr="003C3339" w:rsidRDefault="00A62956" w:rsidP="0043527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E62602" w:rsidRPr="006F3833" w:rsidRDefault="00E62602" w:rsidP="00435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E62602" w:rsidRPr="006F3833" w:rsidRDefault="00E62602" w:rsidP="00435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lastRenderedPageBreak/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</w:t>
      </w:r>
      <w:r w:rsidR="007A3DCC" w:rsidRPr="006F3833">
        <w:rPr>
          <w:rFonts w:ascii="Times New Roman" w:hAnsi="Times New Roman"/>
          <w:bCs/>
          <w:sz w:val="28"/>
          <w:szCs w:val="28"/>
        </w:rPr>
        <w:t>и</w:t>
      </w:r>
      <w:r w:rsidRPr="006F3833">
        <w:rPr>
          <w:rFonts w:ascii="Times New Roman" w:hAnsi="Times New Roman"/>
          <w:bCs/>
          <w:sz w:val="28"/>
          <w:szCs w:val="28"/>
        </w:rPr>
        <w:t>пальной программы.</w:t>
      </w:r>
    </w:p>
    <w:p w:rsidR="00E62602" w:rsidRPr="006F3833" w:rsidRDefault="00E62602" w:rsidP="00435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местного бюджета, </w:t>
      </w:r>
      <w:proofErr w:type="spellStart"/>
      <w:r w:rsidRPr="006F3833">
        <w:rPr>
          <w:rFonts w:ascii="Times New Roman" w:hAnsi="Times New Roman"/>
          <w:bCs/>
          <w:sz w:val="28"/>
          <w:szCs w:val="28"/>
        </w:rPr>
        <w:t>секвестированием</w:t>
      </w:r>
      <w:proofErr w:type="spellEnd"/>
      <w:r w:rsidRPr="006F3833">
        <w:rPr>
          <w:rFonts w:ascii="Times New Roman" w:hAnsi="Times New Roman"/>
          <w:bCs/>
          <w:sz w:val="28"/>
          <w:szCs w:val="28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E62602" w:rsidRPr="006F3833" w:rsidRDefault="00E62602" w:rsidP="004352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E62602" w:rsidRPr="006F3833" w:rsidRDefault="00E62602" w:rsidP="004352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 xml:space="preserve">К числу частично управляемых рисков относится дефицит высококвалифицированных кадров в районе, в </w:t>
      </w:r>
      <w:r w:rsidR="00242520" w:rsidRPr="006F3833">
        <w:rPr>
          <w:rFonts w:ascii="Times New Roman" w:hAnsi="Times New Roman"/>
          <w:sz w:val="28"/>
          <w:szCs w:val="28"/>
        </w:rPr>
        <w:t>связи,</w:t>
      </w:r>
      <w:r w:rsidRPr="006F3833">
        <w:rPr>
          <w:rFonts w:ascii="Times New Roman" w:hAnsi="Times New Roman"/>
          <w:sz w:val="28"/>
          <w:szCs w:val="28"/>
        </w:rPr>
        <w:t xml:space="preserve"> с чем возможны сложности с применением передовых технологий.</w:t>
      </w:r>
    </w:p>
    <w:p w:rsidR="00E62602" w:rsidRPr="006F3833" w:rsidRDefault="0043527B" w:rsidP="00435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2602" w:rsidRPr="006F3833">
        <w:rPr>
          <w:rFonts w:ascii="Times New Roman" w:hAnsi="Times New Roman"/>
          <w:sz w:val="28"/>
          <w:szCs w:val="28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районного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E62602" w:rsidRPr="006F3833" w:rsidRDefault="00E62602" w:rsidP="0043527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Меры управления рисками реализации муниципальной программы основываются на следующем анализе.</w:t>
      </w:r>
    </w:p>
    <w:p w:rsidR="00E62602" w:rsidRPr="006F3833" w:rsidRDefault="00E62602" w:rsidP="00435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Наибольшее отрицательное влияние на реализацию муниципальной программы может оказать реализация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E62602" w:rsidRPr="006F3833" w:rsidRDefault="00E62602" w:rsidP="00435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Минимизация финансовых рисков возможна на основе:</w:t>
      </w:r>
    </w:p>
    <w:p w:rsidR="00E62602" w:rsidRPr="006F3833" w:rsidRDefault="00E62602" w:rsidP="00435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регулярного мониторинга и оценки эффективности реализации мероприятий муниципальной программы;</w:t>
      </w:r>
    </w:p>
    <w:p w:rsidR="00E62602" w:rsidRPr="006F3833" w:rsidRDefault="00E62602" w:rsidP="00435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своевременной корректировки перечня основных мероприятий и показателей муниципальной программы.</w:t>
      </w:r>
    </w:p>
    <w:p w:rsidR="00E62602" w:rsidRPr="006F3833" w:rsidRDefault="00E62602" w:rsidP="00435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E62602" w:rsidRPr="006F3833" w:rsidRDefault="00E62602" w:rsidP="004352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обеспечения эффективной координации деятельности участников и иных организаций, участвующих в реализации программных мероприятий.</w:t>
      </w:r>
    </w:p>
    <w:p w:rsidR="0022058C" w:rsidRPr="006F3833" w:rsidRDefault="0022058C" w:rsidP="0043527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653B9" w:rsidRPr="00485435" w:rsidRDefault="004653B9" w:rsidP="000A5B90">
      <w:pPr>
        <w:pStyle w:val="a3"/>
      </w:pPr>
      <w:r w:rsidRPr="00485435">
        <w:t>ПОДПРОГРАММА 1 « РАЗВИТИЕ КУЛЬТУРЫ ЕРШОВСКОГО МУНИЦИПАЛЬНОГО РАЙОНА САРАТОВСКОЙ ОБЛАСТИ»</w:t>
      </w:r>
    </w:p>
    <w:p w:rsidR="004653B9" w:rsidRPr="00485435" w:rsidRDefault="004653B9" w:rsidP="000A5B90">
      <w:pPr>
        <w:pStyle w:val="a3"/>
      </w:pPr>
    </w:p>
    <w:p w:rsidR="004653B9" w:rsidRPr="00485435" w:rsidRDefault="004653B9" w:rsidP="000A5B90">
      <w:pPr>
        <w:pStyle w:val="a3"/>
      </w:pPr>
      <w:r w:rsidRPr="00485435">
        <w:t>ПАСПОРТ ПОДПРОГРАММЫ</w:t>
      </w:r>
    </w:p>
    <w:p w:rsidR="004653B9" w:rsidRPr="006F3833" w:rsidRDefault="004653B9" w:rsidP="000A5B90">
      <w:pPr>
        <w:pStyle w:val="a3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4653B9" w:rsidRPr="006F3833" w:rsidTr="008C027C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3B9" w:rsidRPr="006F3833" w:rsidRDefault="004653B9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B9" w:rsidRPr="006F3833" w:rsidRDefault="007A3DCC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4"/>
              </w:rPr>
              <w:t>подпрограмма 1 «Р</w:t>
            </w:r>
            <w:r w:rsidR="004653B9" w:rsidRPr="006F3833">
              <w:rPr>
                <w:rFonts w:ascii="Times New Roman" w:hAnsi="Times New Roman" w:cs="Times New Roman"/>
                <w:sz w:val="28"/>
                <w:szCs w:val="24"/>
              </w:rPr>
              <w:t>азвитие культуры Ершовского муниципального района Саратовской области</w:t>
            </w:r>
            <w:r w:rsidRPr="006F383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4653B9" w:rsidRPr="006F3833">
              <w:rPr>
                <w:rFonts w:ascii="Times New Roman" w:hAnsi="Times New Roman" w:cs="Times New Roman"/>
                <w:sz w:val="28"/>
                <w:szCs w:val="24"/>
              </w:rPr>
              <w:t xml:space="preserve"> (далее – подпрограмма)</w:t>
            </w:r>
          </w:p>
        </w:tc>
      </w:tr>
      <w:tr w:rsidR="004653B9" w:rsidRPr="006F3833" w:rsidTr="008C027C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3B9" w:rsidRPr="006F3833" w:rsidRDefault="004653B9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B9" w:rsidRPr="006F3833" w:rsidRDefault="00FC3723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53B9"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C60536" w:rsidRPr="006F3833">
              <w:rPr>
                <w:rFonts w:ascii="Times New Roman" w:hAnsi="Times New Roman" w:cs="Times New Roman"/>
                <w:sz w:val="28"/>
                <w:szCs w:val="28"/>
              </w:rPr>
              <w:t>культуры, молодежной политики, спорта и туризма</w:t>
            </w:r>
            <w:r w:rsidR="004653B9"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Ершовского муниципального района Саратовской области</w:t>
            </w:r>
          </w:p>
        </w:tc>
      </w:tr>
      <w:tr w:rsidR="004653B9" w:rsidRPr="006F3833" w:rsidTr="008C027C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3B9" w:rsidRPr="006F3833" w:rsidRDefault="004653B9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4"/>
              </w:rPr>
              <w:t>Соисполнители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B9" w:rsidRPr="006F3833" w:rsidRDefault="00FC3723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653B9" w:rsidRPr="006F3833" w:rsidTr="008C027C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3B9" w:rsidRPr="006F3833" w:rsidRDefault="004653B9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4"/>
              </w:rPr>
              <w:t>Цели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B9" w:rsidRPr="006F3833" w:rsidRDefault="00FC3723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4653B9" w:rsidRPr="006F3833">
              <w:rPr>
                <w:rFonts w:ascii="Times New Roman" w:hAnsi="Times New Roman" w:cs="Times New Roman"/>
                <w:sz w:val="28"/>
                <w:szCs w:val="24"/>
              </w:rPr>
              <w:t xml:space="preserve">оздание условий для равной доступности </w:t>
            </w:r>
            <w:r w:rsidR="006853D8" w:rsidRPr="006F3833">
              <w:rPr>
                <w:rFonts w:ascii="Times New Roman" w:hAnsi="Times New Roman" w:cs="Times New Roman"/>
                <w:sz w:val="28"/>
                <w:szCs w:val="24"/>
              </w:rPr>
              <w:t>услуг в сфере культуры</w:t>
            </w:r>
            <w:r w:rsidR="004653B9" w:rsidRPr="006F3833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4653B9" w:rsidRPr="006F3833" w:rsidRDefault="00FC3723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4653B9" w:rsidRPr="006F3833">
              <w:rPr>
                <w:rFonts w:ascii="Times New Roman" w:hAnsi="Times New Roman" w:cs="Times New Roman"/>
                <w:sz w:val="28"/>
                <w:szCs w:val="24"/>
              </w:rPr>
              <w:t>азвитие и реализация культурного и духовного потенциала каждой личности</w:t>
            </w:r>
          </w:p>
        </w:tc>
      </w:tr>
      <w:tr w:rsidR="004653B9" w:rsidRPr="006F3833" w:rsidTr="008C027C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3B9" w:rsidRPr="006F3833" w:rsidRDefault="004653B9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B9" w:rsidRPr="006F3833" w:rsidRDefault="00FC3723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53B9" w:rsidRPr="006F3833">
              <w:rPr>
                <w:rFonts w:ascii="Times New Roman" w:hAnsi="Times New Roman" w:cs="Times New Roman"/>
                <w:sz w:val="28"/>
                <w:szCs w:val="28"/>
              </w:rPr>
              <w:t>беспечение максимальной доступности услуг в сфере культуры;</w:t>
            </w:r>
          </w:p>
          <w:p w:rsidR="004653B9" w:rsidRPr="006F3833" w:rsidRDefault="00FC3723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53B9" w:rsidRPr="006F3833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повышения качества и разнообразия услуг, предоставляемых в сфере культуры;</w:t>
            </w:r>
          </w:p>
          <w:p w:rsidR="004653B9" w:rsidRPr="006F3833" w:rsidRDefault="00FC3723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53B9" w:rsidRPr="006F3833">
              <w:rPr>
                <w:rFonts w:ascii="Times New Roman" w:hAnsi="Times New Roman" w:cs="Times New Roman"/>
                <w:sz w:val="28"/>
                <w:szCs w:val="28"/>
              </w:rPr>
              <w:t>храна и популяризация культурного наследия района;</w:t>
            </w:r>
          </w:p>
          <w:p w:rsidR="004653B9" w:rsidRPr="006F3833" w:rsidRDefault="00FC3723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53B9" w:rsidRPr="006F3833">
              <w:rPr>
                <w:rFonts w:ascii="Times New Roman" w:hAnsi="Times New Roman" w:cs="Times New Roman"/>
                <w:sz w:val="28"/>
                <w:szCs w:val="28"/>
              </w:rPr>
              <w:t>оддержка современного искусства;</w:t>
            </w:r>
          </w:p>
          <w:p w:rsidR="004653B9" w:rsidRPr="006F3833" w:rsidRDefault="00FC3723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53B9" w:rsidRPr="006F3833">
              <w:rPr>
                <w:rFonts w:ascii="Times New Roman" w:hAnsi="Times New Roman" w:cs="Times New Roman"/>
                <w:sz w:val="28"/>
                <w:szCs w:val="28"/>
              </w:rPr>
              <w:t>азвитие инновационных форм культурно-досуговой деятельности и народного творчества;</w:t>
            </w:r>
          </w:p>
          <w:p w:rsidR="004653B9" w:rsidRPr="006F3833" w:rsidRDefault="00FC3723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53B9" w:rsidRPr="006F3833">
              <w:rPr>
                <w:rFonts w:ascii="Times New Roman" w:hAnsi="Times New Roman" w:cs="Times New Roman"/>
                <w:sz w:val="28"/>
                <w:szCs w:val="28"/>
              </w:rPr>
              <w:t>беспечение культурного обмена посредством поддержки гастрольной и выставочной деятельности;</w:t>
            </w:r>
          </w:p>
          <w:p w:rsidR="004653B9" w:rsidRPr="006F3833" w:rsidRDefault="00FC3723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653B9" w:rsidRPr="006F3833">
              <w:rPr>
                <w:rFonts w:ascii="Times New Roman" w:hAnsi="Times New Roman" w:cs="Times New Roman"/>
                <w:sz w:val="28"/>
                <w:szCs w:val="28"/>
              </w:rPr>
              <w:t>крепление и модернизация материально-технической базы учреждений культуры и искусства</w:t>
            </w:r>
          </w:p>
        </w:tc>
      </w:tr>
      <w:tr w:rsidR="004653B9" w:rsidRPr="006F3833" w:rsidTr="008C027C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3B9" w:rsidRPr="006F3833" w:rsidRDefault="004653B9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B9" w:rsidRPr="006F3833" w:rsidRDefault="006853D8" w:rsidP="006F38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="004653B9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ост числа коллективов, имеющих звание «народный самодеятельный коллектив», с </w:t>
            </w:r>
            <w:r w:rsidR="00C60536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4653B9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до </w:t>
            </w:r>
            <w:r w:rsidR="00C60536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4653B9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4653B9" w:rsidRPr="006F3833" w:rsidRDefault="006853D8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4653B9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величение числа новых поступлений в библиотечные фонды на 1000 населения  0,1 экз. </w:t>
            </w:r>
            <w:r w:rsidR="00C60536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ежегодно</w:t>
            </w:r>
            <w:r w:rsidR="004653B9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</w:tc>
      </w:tr>
      <w:tr w:rsidR="004653B9" w:rsidRPr="006F3833" w:rsidTr="008C027C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3B9" w:rsidRPr="006F3833" w:rsidRDefault="004653B9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4"/>
              </w:rPr>
              <w:t>Сроки и этапы реализации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B9" w:rsidRPr="006F3833" w:rsidRDefault="004653B9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60536" w:rsidRPr="006F3833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6F3833">
              <w:rPr>
                <w:rFonts w:ascii="Times New Roman" w:hAnsi="Times New Roman" w:cs="Times New Roman"/>
                <w:sz w:val="28"/>
                <w:szCs w:val="24"/>
              </w:rPr>
              <w:t>-20</w:t>
            </w:r>
            <w:r w:rsidR="00115B50" w:rsidRPr="006F383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60536" w:rsidRPr="006F383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F3833">
              <w:rPr>
                <w:rFonts w:ascii="Times New Roman" w:hAnsi="Times New Roman" w:cs="Times New Roman"/>
                <w:sz w:val="28"/>
                <w:szCs w:val="24"/>
              </w:rPr>
              <w:t xml:space="preserve"> годы</w:t>
            </w:r>
          </w:p>
          <w:p w:rsidR="004653B9" w:rsidRPr="006F3833" w:rsidRDefault="004653B9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653B9" w:rsidRPr="006F3833" w:rsidTr="008C027C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3B9" w:rsidRPr="006F3833" w:rsidRDefault="004653B9" w:rsidP="006F3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sz w:val="28"/>
                <w:szCs w:val="24"/>
              </w:rPr>
              <w:t>Объемы финансового обеспечения муниципальной подпрограммы</w:t>
            </w:r>
          </w:p>
          <w:p w:rsidR="002F606D" w:rsidRPr="006F3833" w:rsidRDefault="002F606D" w:rsidP="006F3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606D" w:rsidRPr="006F3833" w:rsidRDefault="007A3DCC" w:rsidP="000A5B90">
            <w:pPr>
              <w:pStyle w:val="a3"/>
            </w:pPr>
            <w:r w:rsidRPr="006F3833">
              <w:t>о</w:t>
            </w:r>
            <w:r w:rsidR="009903C3" w:rsidRPr="006F3833">
              <w:t>бщий объем финансирования</w:t>
            </w:r>
            <w:r w:rsidR="00B9589B" w:rsidRPr="006F3833">
              <w:t xml:space="preserve"> </w:t>
            </w:r>
            <w:r w:rsidR="009903C3" w:rsidRPr="006F3833">
              <w:t>под</w:t>
            </w:r>
            <w:r w:rsidR="006853D8" w:rsidRPr="006F3833">
              <w:t>программы 20</w:t>
            </w:r>
            <w:r w:rsidR="00C60536" w:rsidRPr="006F3833">
              <w:t>21</w:t>
            </w:r>
            <w:r w:rsidR="006853D8" w:rsidRPr="006F3833">
              <w:t>–</w:t>
            </w:r>
            <w:r w:rsidR="00B9589B" w:rsidRPr="006F3833">
              <w:t>20</w:t>
            </w:r>
            <w:r w:rsidR="00115B50" w:rsidRPr="006F3833">
              <w:t>2</w:t>
            </w:r>
            <w:r w:rsidR="00C60536" w:rsidRPr="006F3833">
              <w:t>5</w:t>
            </w:r>
            <w:r w:rsidR="00B9589B" w:rsidRPr="006F3833">
              <w:t xml:space="preserve"> г</w:t>
            </w:r>
            <w:r w:rsidR="00C60536" w:rsidRPr="006F3833">
              <w:t>.</w:t>
            </w:r>
            <w:r w:rsidR="00B9589B" w:rsidRPr="006F3833">
              <w:t xml:space="preserve">г. </w:t>
            </w:r>
            <w:r w:rsidR="002F606D" w:rsidRPr="006F3833">
              <w:t xml:space="preserve">составит </w:t>
            </w:r>
            <w:r w:rsidR="00C60536" w:rsidRPr="006F3833">
              <w:t>130050,0</w:t>
            </w:r>
            <w:r w:rsidR="002F606D" w:rsidRPr="006F3833">
              <w:t xml:space="preserve"> тыс. рублей из них:</w:t>
            </w:r>
          </w:p>
          <w:p w:rsidR="002F606D" w:rsidRPr="006F3833" w:rsidRDefault="002F606D" w:rsidP="006F38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C60536" w:rsidRPr="006F38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году  - </w:t>
            </w:r>
            <w:r w:rsidR="00C60536"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25208,0 </w:t>
            </w: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9589B" w:rsidRPr="006F3833" w:rsidRDefault="00C612CE" w:rsidP="006F383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bCs/>
                <w:sz w:val="28"/>
                <w:szCs w:val="24"/>
              </w:rPr>
              <w:t>в 20</w:t>
            </w:r>
            <w:r w:rsidR="00C60536" w:rsidRPr="006F3833">
              <w:rPr>
                <w:rFonts w:ascii="Times New Roman" w:hAnsi="Times New Roman" w:cs="Times New Roman"/>
                <w:bCs/>
                <w:sz w:val="28"/>
                <w:szCs w:val="24"/>
              </w:rPr>
              <w:t>22</w:t>
            </w:r>
            <w:r w:rsidR="00B9589B" w:rsidRPr="006F383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году – </w:t>
            </w:r>
            <w:r w:rsidR="00C60536" w:rsidRPr="006F3833">
              <w:rPr>
                <w:rFonts w:ascii="Times New Roman" w:hAnsi="Times New Roman" w:cs="Times New Roman"/>
                <w:bCs/>
                <w:sz w:val="28"/>
                <w:szCs w:val="24"/>
              </w:rPr>
              <w:t>42660,5</w:t>
            </w:r>
            <w:r w:rsidR="00B9589B" w:rsidRPr="006F383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тыс. руб.;</w:t>
            </w:r>
          </w:p>
          <w:p w:rsidR="004653B9" w:rsidRPr="006F3833" w:rsidRDefault="00C612CE" w:rsidP="006F3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6F3833">
              <w:rPr>
                <w:rFonts w:ascii="Times New Roman" w:hAnsi="Times New Roman"/>
                <w:bCs/>
                <w:sz w:val="28"/>
                <w:szCs w:val="24"/>
              </w:rPr>
              <w:t>в 20</w:t>
            </w:r>
            <w:r w:rsidR="00C60536" w:rsidRPr="006F3833">
              <w:rPr>
                <w:rFonts w:ascii="Times New Roman" w:hAnsi="Times New Roman"/>
                <w:bCs/>
                <w:sz w:val="28"/>
                <w:szCs w:val="24"/>
              </w:rPr>
              <w:t>23</w:t>
            </w:r>
            <w:r w:rsidR="00B9589B" w:rsidRPr="006F3833">
              <w:rPr>
                <w:rFonts w:ascii="Times New Roman" w:hAnsi="Times New Roman"/>
                <w:bCs/>
                <w:sz w:val="28"/>
                <w:szCs w:val="24"/>
              </w:rPr>
              <w:t xml:space="preserve"> году – </w:t>
            </w:r>
            <w:r w:rsidR="00C60536" w:rsidRPr="006F3833">
              <w:rPr>
                <w:rFonts w:ascii="Times New Roman" w:hAnsi="Times New Roman"/>
                <w:bCs/>
                <w:sz w:val="28"/>
                <w:szCs w:val="24"/>
              </w:rPr>
              <w:t>20760,5</w:t>
            </w:r>
            <w:r w:rsidR="00B9589B" w:rsidRPr="006F3833">
              <w:rPr>
                <w:rFonts w:ascii="Times New Roman" w:hAnsi="Times New Roman"/>
                <w:bCs/>
                <w:sz w:val="28"/>
                <w:szCs w:val="24"/>
              </w:rPr>
              <w:t xml:space="preserve"> тыс. руб.</w:t>
            </w:r>
            <w:r w:rsidR="00115B50" w:rsidRPr="006F3833">
              <w:rPr>
                <w:rFonts w:ascii="Times New Roman" w:hAnsi="Times New Roman"/>
                <w:bCs/>
                <w:sz w:val="28"/>
                <w:szCs w:val="24"/>
              </w:rPr>
              <w:t>;</w:t>
            </w:r>
          </w:p>
          <w:p w:rsidR="00115B50" w:rsidRPr="006F3833" w:rsidRDefault="00115B50" w:rsidP="006F3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6F3833">
              <w:rPr>
                <w:rFonts w:ascii="Times New Roman" w:hAnsi="Times New Roman"/>
                <w:bCs/>
                <w:sz w:val="28"/>
                <w:szCs w:val="24"/>
              </w:rPr>
              <w:t>в 202</w:t>
            </w:r>
            <w:r w:rsidR="00C60536" w:rsidRPr="006F3833"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  <w:r w:rsidRPr="006F3833">
              <w:rPr>
                <w:rFonts w:ascii="Times New Roman" w:hAnsi="Times New Roman"/>
                <w:bCs/>
                <w:sz w:val="28"/>
                <w:szCs w:val="24"/>
              </w:rPr>
              <w:t xml:space="preserve"> году – </w:t>
            </w:r>
            <w:r w:rsidR="00C60536" w:rsidRPr="006F3833">
              <w:rPr>
                <w:rFonts w:ascii="Times New Roman" w:hAnsi="Times New Roman"/>
                <w:bCs/>
                <w:sz w:val="28"/>
                <w:szCs w:val="24"/>
              </w:rPr>
              <w:t>20760,5</w:t>
            </w:r>
            <w:r w:rsidRPr="006F3833">
              <w:rPr>
                <w:rFonts w:ascii="Times New Roman" w:hAnsi="Times New Roman"/>
                <w:bCs/>
                <w:sz w:val="28"/>
                <w:szCs w:val="24"/>
              </w:rPr>
              <w:t xml:space="preserve"> тыс. руб.</w:t>
            </w:r>
            <w:r w:rsidR="00C60536" w:rsidRPr="006F3833">
              <w:rPr>
                <w:rFonts w:ascii="Times New Roman" w:hAnsi="Times New Roman"/>
                <w:bCs/>
                <w:sz w:val="28"/>
                <w:szCs w:val="24"/>
              </w:rPr>
              <w:t>;</w:t>
            </w:r>
          </w:p>
          <w:p w:rsidR="00C60536" w:rsidRPr="006F3833" w:rsidRDefault="00C60536" w:rsidP="006F3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bCs/>
                <w:sz w:val="28"/>
                <w:szCs w:val="24"/>
              </w:rPr>
              <w:t>2025 году – 20660,5 тыс. руб.</w:t>
            </w:r>
          </w:p>
        </w:tc>
      </w:tr>
      <w:tr w:rsidR="004653B9" w:rsidRPr="006F3833" w:rsidTr="008C027C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3B9" w:rsidRPr="006F3833" w:rsidRDefault="004653B9" w:rsidP="006F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D8" w:rsidRPr="006F3833" w:rsidRDefault="006853D8" w:rsidP="006F3833">
            <w:pPr>
              <w:pStyle w:val="ConsPlusNonformat"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число посещений учреждений культуры </w:t>
            </w:r>
            <w:r w:rsidR="00DB099A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1000 на</w:t>
            </w:r>
            <w:r w:rsidR="008E7099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селения 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 </w:t>
            </w:r>
            <w:r w:rsidR="00C60536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27,571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20</w:t>
            </w:r>
            <w:r w:rsidR="00C60536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 до 27,721 в 20</w:t>
            </w:r>
            <w:r w:rsidR="00115B50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C60536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году;</w:t>
            </w:r>
          </w:p>
          <w:p w:rsidR="006853D8" w:rsidRPr="006F3833" w:rsidRDefault="006853D8" w:rsidP="006F3833">
            <w:pPr>
              <w:pStyle w:val="ConsPlusNonformat"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число посещений общедоступных библиотек с 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5395,7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20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 до 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5397,9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20</w:t>
            </w:r>
            <w:r w:rsidR="00115B50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году;</w:t>
            </w:r>
          </w:p>
          <w:p w:rsidR="006853D8" w:rsidRPr="006F3833" w:rsidRDefault="006853D8" w:rsidP="006F3833">
            <w:pPr>
              <w:pStyle w:val="ConsPlusNonformat"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среднее число мероприятий на 1 учреждение культурно-досугового типа с 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единиц в 20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 до 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единиц в 20</w:t>
            </w:r>
            <w:r w:rsidR="00115B50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году;</w:t>
            </w:r>
          </w:p>
          <w:p w:rsidR="006853D8" w:rsidRPr="006F3833" w:rsidRDefault="006853D8" w:rsidP="006F3833">
            <w:pPr>
              <w:pStyle w:val="ConsPlusNonformat"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доля отремонтированных учреждений культуры от общего числа  учреждений культуры района с 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8,4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% в 20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</w:t>
            </w:r>
            <w:r w:rsidR="008E7099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 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 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14,5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% в 20</w:t>
            </w:r>
            <w:r w:rsidR="00115B50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году;</w:t>
            </w:r>
          </w:p>
          <w:p w:rsidR="004653B9" w:rsidRPr="006F3833" w:rsidRDefault="006853D8" w:rsidP="006F3833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обеспеченность учреждений культуры необходимым оборудованием для осуществл</w:t>
            </w:r>
            <w:r w:rsidR="008E7099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ения уставной деятельности 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 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% в 20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21 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году до 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48 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% в 20</w:t>
            </w:r>
            <w:r w:rsidR="00115B50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C543D7"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году</w:t>
            </w:r>
          </w:p>
        </w:tc>
      </w:tr>
    </w:tbl>
    <w:p w:rsidR="004653B9" w:rsidRPr="006F3833" w:rsidRDefault="004653B9" w:rsidP="006F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53B9" w:rsidRPr="00485435" w:rsidRDefault="004653B9" w:rsidP="000A5B90">
      <w:pPr>
        <w:pStyle w:val="a3"/>
      </w:pPr>
      <w:r w:rsidRPr="00485435">
        <w:t>1.</w:t>
      </w:r>
      <w:r w:rsidR="007A3DCC" w:rsidRPr="00485435">
        <w:t xml:space="preserve"> </w:t>
      </w:r>
      <w:r w:rsidRPr="00485435">
        <w:t>Характеристика сферы реализации подпрограммы.</w:t>
      </w:r>
    </w:p>
    <w:p w:rsidR="004653B9" w:rsidRPr="006F3833" w:rsidRDefault="004653B9" w:rsidP="000A5B90">
      <w:pPr>
        <w:pStyle w:val="a3"/>
      </w:pP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Одним из наиболее эффективных способов решения проблем отрасли культуры является применение методов программно-целевого планирования, которое позволяет соединить различные источники финансовых средств, а также привлечь иные формы поддержки для реализации целей государственной культурной политики.</w:t>
      </w: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Необходимость мероприятий по сохранению учреждений культуры района была и остается важнейшей задачей культурной политики.</w:t>
      </w:r>
    </w:p>
    <w:p w:rsidR="004653B9" w:rsidRPr="006F3833" w:rsidRDefault="006853D8" w:rsidP="006F3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Остае</w:t>
      </w:r>
      <w:r w:rsidR="004653B9" w:rsidRPr="006F3833">
        <w:rPr>
          <w:rFonts w:ascii="Times New Roman" w:hAnsi="Times New Roman"/>
          <w:sz w:val="28"/>
          <w:szCs w:val="28"/>
          <w:lang w:eastAsia="ru-RU"/>
        </w:rPr>
        <w:t>тся актуальным вопросом сохранность музейных и библиотечных фондов. Преодоление негативной тенденции снижения фондов общедоступных (публичных) библиотек. Комплектование библиотечных фондов в настоящее время не соответствует нормативам, утверждённым ЮНЕСКО.</w:t>
      </w: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Необходимо выделение средств на активизацию работ по реставрации редкого книжного фонда и копирование на цифровые носители информации редких экземпляров. Также пристальное внимание необходимо уделять поддержанию нормативно-физического и санитарно-гигиенического состояния библиотечного фонда района.</w:t>
      </w: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Насущной необходимостью остается модернизация технического и технологического оснащения учреждений культуры, что с одной стороны  вызвано естественным старением базы культуры, а с другой – быстрым развитием технологий в сфере материального оснащения учреждений культуры.</w:t>
      </w: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учреждения культуры испытывают потребность в обновлении и укреплении материально-технической базы, свыше 75% зданий и помещений учреждений культуры </w:t>
      </w:r>
      <w:r w:rsidR="006853D8" w:rsidRPr="006F3833">
        <w:rPr>
          <w:rFonts w:ascii="Times New Roman" w:hAnsi="Times New Roman"/>
          <w:sz w:val="28"/>
          <w:szCs w:val="28"/>
          <w:lang w:eastAsia="ru-RU"/>
        </w:rPr>
        <w:t>района</w:t>
      </w:r>
      <w:r w:rsidRPr="006F3833">
        <w:rPr>
          <w:rFonts w:ascii="Times New Roman" w:hAnsi="Times New Roman"/>
          <w:sz w:val="28"/>
          <w:szCs w:val="28"/>
          <w:lang w:eastAsia="ru-RU"/>
        </w:rPr>
        <w:t xml:space="preserve"> нуждаются в проведении капитального и текущего ремонтов.</w:t>
      </w: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 xml:space="preserve">В настоящее время необходимо </w:t>
      </w:r>
      <w:r w:rsidR="006853D8" w:rsidRPr="006F3833">
        <w:rPr>
          <w:rFonts w:ascii="Times New Roman" w:hAnsi="Times New Roman"/>
          <w:sz w:val="28"/>
          <w:szCs w:val="28"/>
          <w:lang w:eastAsia="ru-RU"/>
        </w:rPr>
        <w:t>работать</w:t>
      </w:r>
      <w:r w:rsidRPr="006F3833">
        <w:rPr>
          <w:rFonts w:ascii="Times New Roman" w:hAnsi="Times New Roman"/>
          <w:sz w:val="28"/>
          <w:szCs w:val="28"/>
          <w:lang w:eastAsia="ru-RU"/>
        </w:rPr>
        <w:t xml:space="preserve"> по данным направлениям посредством программного подхода, что объясняется в первую очередь тем, что отрасль культуры является сложной, многоуровневой системой, внутри которой решение проблем может быть только комплексным, учитывающим множество смежных факторов.</w:t>
      </w: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 xml:space="preserve">Применение программно-целевого метода направлено на повышение </w:t>
      </w:r>
      <w:r w:rsidRPr="006F3833">
        <w:rPr>
          <w:rFonts w:ascii="Times New Roman" w:hAnsi="Times New Roman"/>
          <w:sz w:val="28"/>
          <w:szCs w:val="28"/>
          <w:lang w:eastAsia="ru-RU"/>
        </w:rPr>
        <w:lastRenderedPageBreak/>
        <w:t>результативности бюджетных расходов и оптимизацию управления бюджетными средствами на всех уровнях бюджетной системы, что обеспечит следующие важнейшие условия для осуществления культурной политики:</w:t>
      </w: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 xml:space="preserve">стратегическое единство в принятии решений в </w:t>
      </w:r>
      <w:r w:rsidR="00BC3AA7" w:rsidRPr="006F3833">
        <w:rPr>
          <w:rFonts w:ascii="Times New Roman" w:hAnsi="Times New Roman"/>
          <w:sz w:val="28"/>
          <w:szCs w:val="28"/>
          <w:lang w:eastAsia="ru-RU"/>
        </w:rPr>
        <w:t>сфере</w:t>
      </w:r>
      <w:r w:rsidRPr="006F3833">
        <w:rPr>
          <w:rFonts w:ascii="Times New Roman" w:hAnsi="Times New Roman"/>
          <w:sz w:val="28"/>
          <w:szCs w:val="28"/>
          <w:lang w:eastAsia="ru-RU"/>
        </w:rPr>
        <w:t xml:space="preserve"> культуры;</w:t>
      </w: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установление стратегических ориентиров на модернизацию и инновационное развитие основных видов и направлений культурной деятельности;</w:t>
      </w: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F3833">
        <w:rPr>
          <w:rFonts w:ascii="Times New Roman" w:hAnsi="Times New Roman"/>
          <w:sz w:val="28"/>
          <w:szCs w:val="28"/>
          <w:lang w:eastAsia="ru-RU"/>
        </w:rPr>
        <w:t>концентрация источников финансового обеспечения культуры на приоритетных направлениях ее развития.</w:t>
      </w: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Программно-целевой подход к развитию культуры едва ли имеет сегодня серьезную альтернативу. Единичность и разобщённость принимаемых мер рано или поздно может привести к нарушению единства государственной культурной политики, неэффективному расходованию бюджетных средств.</w:t>
      </w: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 xml:space="preserve">В рамках разрабатываемой </w:t>
      </w:r>
      <w:r w:rsidR="006853D8" w:rsidRPr="006F3833">
        <w:rPr>
          <w:rFonts w:ascii="Times New Roman" w:hAnsi="Times New Roman"/>
          <w:sz w:val="28"/>
          <w:szCs w:val="28"/>
          <w:lang w:eastAsia="ru-RU"/>
        </w:rPr>
        <w:t>подп</w:t>
      </w:r>
      <w:r w:rsidRPr="006F3833">
        <w:rPr>
          <w:rFonts w:ascii="Times New Roman" w:hAnsi="Times New Roman"/>
          <w:sz w:val="28"/>
          <w:szCs w:val="28"/>
          <w:lang w:eastAsia="ru-RU"/>
        </w:rPr>
        <w:t>рограммы будет сохранена преемственность ключевых мероприятий, направленных на обеспечение прав граждан на доступ к культурным ценностям.</w:t>
      </w: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89B" w:rsidRPr="006F3833" w:rsidRDefault="003D7DE5" w:rsidP="006F3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9589B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2. Приоритеты муниципальной 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 в случае их определения ответственным исполнителем</w:t>
      </w: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53B9" w:rsidRPr="006F3833" w:rsidRDefault="006853D8" w:rsidP="006F3833">
      <w:pPr>
        <w:pStyle w:val="ConsPlusNonformat"/>
        <w:widowControl/>
        <w:ind w:firstLine="27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Основными</w:t>
      </w:r>
      <w:r w:rsidR="004653B9" w:rsidRPr="006F3833">
        <w:rPr>
          <w:rFonts w:ascii="Times New Roman" w:hAnsi="Times New Roman"/>
          <w:sz w:val="28"/>
          <w:szCs w:val="28"/>
        </w:rPr>
        <w:t xml:space="preserve"> цел</w:t>
      </w:r>
      <w:r w:rsidRPr="006F3833">
        <w:rPr>
          <w:rFonts w:ascii="Times New Roman" w:hAnsi="Times New Roman"/>
          <w:sz w:val="28"/>
          <w:szCs w:val="28"/>
        </w:rPr>
        <w:t>ями</w:t>
      </w:r>
      <w:r w:rsidR="004653B9" w:rsidRPr="006F3833">
        <w:rPr>
          <w:rFonts w:ascii="Times New Roman" w:hAnsi="Times New Roman"/>
          <w:sz w:val="28"/>
          <w:szCs w:val="28"/>
        </w:rPr>
        <w:t xml:space="preserve"> п</w:t>
      </w:r>
      <w:r w:rsidR="00B9589B" w:rsidRPr="006F3833">
        <w:rPr>
          <w:rFonts w:ascii="Times New Roman" w:hAnsi="Times New Roman"/>
          <w:sz w:val="28"/>
          <w:szCs w:val="28"/>
        </w:rPr>
        <w:t>одп</w:t>
      </w:r>
      <w:r w:rsidRPr="006F3833">
        <w:rPr>
          <w:rFonts w:ascii="Times New Roman" w:hAnsi="Times New Roman"/>
          <w:sz w:val="28"/>
          <w:szCs w:val="28"/>
        </w:rPr>
        <w:t>рограммы являю</w:t>
      </w:r>
      <w:r w:rsidR="004653B9" w:rsidRPr="006F3833">
        <w:rPr>
          <w:rFonts w:ascii="Times New Roman" w:hAnsi="Times New Roman"/>
          <w:sz w:val="28"/>
          <w:szCs w:val="28"/>
        </w:rPr>
        <w:t>тся:</w:t>
      </w:r>
    </w:p>
    <w:p w:rsidR="006853D8" w:rsidRPr="006F3833" w:rsidRDefault="004653B9" w:rsidP="006F3833">
      <w:pPr>
        <w:pStyle w:val="ConsPlusNonformat"/>
        <w:widowControl/>
        <w:ind w:firstLine="27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 xml:space="preserve">- создание условий для равной доступности </w:t>
      </w:r>
      <w:r w:rsidR="006853D8" w:rsidRPr="006F3833">
        <w:rPr>
          <w:rFonts w:ascii="Times New Roman" w:hAnsi="Times New Roman"/>
          <w:sz w:val="28"/>
          <w:szCs w:val="28"/>
        </w:rPr>
        <w:t>услуг в сфере культуры;</w:t>
      </w:r>
    </w:p>
    <w:p w:rsidR="004653B9" w:rsidRPr="006F3833" w:rsidRDefault="006853D8" w:rsidP="006F3833">
      <w:pPr>
        <w:pStyle w:val="ConsPlusNonformat"/>
        <w:widowControl/>
        <w:ind w:firstLine="27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- развитие</w:t>
      </w:r>
      <w:r w:rsidR="004653B9" w:rsidRPr="006F3833">
        <w:rPr>
          <w:rFonts w:ascii="Times New Roman" w:hAnsi="Times New Roman"/>
          <w:sz w:val="28"/>
          <w:szCs w:val="28"/>
        </w:rPr>
        <w:t xml:space="preserve"> и реализаци</w:t>
      </w:r>
      <w:r w:rsidRPr="006F3833">
        <w:rPr>
          <w:rFonts w:ascii="Times New Roman" w:hAnsi="Times New Roman"/>
          <w:sz w:val="28"/>
          <w:szCs w:val="28"/>
        </w:rPr>
        <w:t>я</w:t>
      </w:r>
      <w:r w:rsidR="004653B9" w:rsidRPr="006F3833">
        <w:rPr>
          <w:rFonts w:ascii="Times New Roman" w:hAnsi="Times New Roman"/>
          <w:sz w:val="28"/>
          <w:szCs w:val="28"/>
        </w:rPr>
        <w:t xml:space="preserve"> культурного и духовного потенциала каждой личности</w:t>
      </w:r>
      <w:r w:rsidRPr="006F3833">
        <w:rPr>
          <w:rFonts w:ascii="Times New Roman" w:hAnsi="Times New Roman"/>
          <w:sz w:val="28"/>
          <w:szCs w:val="28"/>
        </w:rPr>
        <w:t>.</w:t>
      </w:r>
    </w:p>
    <w:p w:rsidR="004653B9" w:rsidRPr="006F3833" w:rsidRDefault="004653B9" w:rsidP="006F3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sz w:val="28"/>
          <w:szCs w:val="28"/>
          <w:lang w:eastAsia="ru-RU"/>
        </w:rPr>
        <w:t>Программные мероприятия направлены на решение следующих основных задач:</w:t>
      </w:r>
    </w:p>
    <w:p w:rsidR="004653B9" w:rsidRPr="006F3833" w:rsidRDefault="004653B9" w:rsidP="006F3833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F3833">
        <w:rPr>
          <w:rFonts w:ascii="Times New Roman" w:hAnsi="Times New Roman" w:cs="Times New Roman"/>
          <w:sz w:val="28"/>
          <w:szCs w:val="28"/>
        </w:rPr>
        <w:t>- обеспечение максимальной доступности услуг в сфере культуры;</w:t>
      </w:r>
    </w:p>
    <w:p w:rsidR="004653B9" w:rsidRPr="006F3833" w:rsidRDefault="004653B9" w:rsidP="006F3833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F3833">
        <w:rPr>
          <w:rFonts w:ascii="Times New Roman" w:hAnsi="Times New Roman" w:cs="Times New Roman"/>
          <w:sz w:val="28"/>
          <w:szCs w:val="28"/>
        </w:rPr>
        <w:t>- создание условий для повышения качества и разнообразия услуг, предоставляемых в сфере культуры;</w:t>
      </w:r>
    </w:p>
    <w:p w:rsidR="004653B9" w:rsidRPr="006F3833" w:rsidRDefault="004653B9" w:rsidP="006F3833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F3833">
        <w:rPr>
          <w:rFonts w:ascii="Times New Roman" w:hAnsi="Times New Roman" w:cs="Times New Roman"/>
          <w:sz w:val="28"/>
          <w:szCs w:val="28"/>
        </w:rPr>
        <w:t>- охрана и популяризация культурного наследия района;</w:t>
      </w:r>
    </w:p>
    <w:p w:rsidR="004653B9" w:rsidRPr="006F3833" w:rsidRDefault="004653B9" w:rsidP="006F3833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F3833">
        <w:rPr>
          <w:rFonts w:ascii="Times New Roman" w:hAnsi="Times New Roman" w:cs="Times New Roman"/>
          <w:sz w:val="28"/>
          <w:szCs w:val="28"/>
        </w:rPr>
        <w:t>- поддержка современного искусства;</w:t>
      </w:r>
    </w:p>
    <w:p w:rsidR="004653B9" w:rsidRPr="006F3833" w:rsidRDefault="004653B9" w:rsidP="006F3833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F3833">
        <w:rPr>
          <w:rFonts w:ascii="Times New Roman" w:hAnsi="Times New Roman" w:cs="Times New Roman"/>
          <w:sz w:val="28"/>
          <w:szCs w:val="28"/>
        </w:rPr>
        <w:t>- развитие инновационных форм культурно-досуговой деятельности и народного творчества;</w:t>
      </w:r>
    </w:p>
    <w:p w:rsidR="004653B9" w:rsidRPr="006F3833" w:rsidRDefault="004653B9" w:rsidP="006F3833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F3833">
        <w:rPr>
          <w:rFonts w:ascii="Times New Roman" w:hAnsi="Times New Roman" w:cs="Times New Roman"/>
          <w:sz w:val="28"/>
          <w:szCs w:val="28"/>
        </w:rPr>
        <w:t>- обеспечение культурного обмена посредством поддержки гастрольной и выставочной деятельности;</w:t>
      </w:r>
    </w:p>
    <w:p w:rsidR="004653B9" w:rsidRPr="006F3833" w:rsidRDefault="004653B9" w:rsidP="006F3833">
      <w:pPr>
        <w:pStyle w:val="ConsPlusNonformat"/>
        <w:widowControl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6F3833">
        <w:rPr>
          <w:rFonts w:ascii="Times New Roman" w:hAnsi="Times New Roman" w:cs="Times New Roman"/>
          <w:sz w:val="28"/>
          <w:szCs w:val="28"/>
        </w:rPr>
        <w:t>- укрепление и модернизация материально-технической базы учреждений культуры и искусства.</w:t>
      </w:r>
    </w:p>
    <w:p w:rsidR="00B9589B" w:rsidRPr="006F3833" w:rsidRDefault="00B9589B" w:rsidP="006F3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Целевые показатели подпрограммы:</w:t>
      </w:r>
    </w:p>
    <w:p w:rsidR="00810FD9" w:rsidRPr="006F3833" w:rsidRDefault="00810FD9" w:rsidP="006F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>-</w:t>
      </w:r>
      <w:r w:rsidRPr="006F3833">
        <w:t xml:space="preserve"> </w:t>
      </w:r>
      <w:r w:rsidR="00E83E36" w:rsidRPr="006F3833">
        <w:rPr>
          <w:rFonts w:ascii="Times New Roman" w:hAnsi="Times New Roman"/>
          <w:sz w:val="28"/>
        </w:rPr>
        <w:t xml:space="preserve">увеличение 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>средне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>го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числ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>а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мероприятий на 1 учреждение культурно-досугового типа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с </w:t>
      </w:r>
      <w:r w:rsidR="00BB4FA8" w:rsidRPr="006F3833">
        <w:rPr>
          <w:rFonts w:ascii="Times New Roman" w:eastAsia="Times New Roman" w:hAnsi="Times New Roman"/>
          <w:sz w:val="28"/>
          <w:szCs w:val="26"/>
          <w:lang w:eastAsia="ru-RU"/>
        </w:rPr>
        <w:t>285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единиц в 20</w:t>
      </w:r>
      <w:r w:rsidR="00BB4FA8" w:rsidRPr="006F3833">
        <w:rPr>
          <w:rFonts w:ascii="Times New Roman" w:eastAsia="Times New Roman" w:hAnsi="Times New Roman"/>
          <w:sz w:val="28"/>
          <w:szCs w:val="26"/>
          <w:lang w:eastAsia="ru-RU"/>
        </w:rPr>
        <w:t>21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году до </w:t>
      </w:r>
      <w:r w:rsidR="00BB4FA8" w:rsidRPr="006F3833">
        <w:rPr>
          <w:rFonts w:ascii="Times New Roman" w:eastAsia="Times New Roman" w:hAnsi="Times New Roman"/>
          <w:sz w:val="28"/>
          <w:szCs w:val="26"/>
          <w:lang w:eastAsia="ru-RU"/>
        </w:rPr>
        <w:t>305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единиц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в 20</w:t>
      </w:r>
      <w:r w:rsidR="00115B50" w:rsidRPr="006F3833"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="00BB4FA8" w:rsidRPr="006F3833">
        <w:rPr>
          <w:rFonts w:ascii="Times New Roman" w:eastAsia="Times New Roman" w:hAnsi="Times New Roman"/>
          <w:sz w:val="28"/>
          <w:szCs w:val="26"/>
          <w:lang w:eastAsia="ru-RU"/>
        </w:rPr>
        <w:t>5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году;</w:t>
      </w:r>
    </w:p>
    <w:p w:rsidR="00810FD9" w:rsidRPr="006F3833" w:rsidRDefault="00810FD9" w:rsidP="006F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- 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увеличение 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>дол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>и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отремонтированных учреждений культуры от общего числа  учреждений культуры района по сравнению с </w:t>
      </w:r>
      <w:r w:rsidR="00BB4FA8" w:rsidRPr="006F3833">
        <w:rPr>
          <w:rFonts w:ascii="Times New Roman" w:eastAsia="Times New Roman" w:hAnsi="Times New Roman"/>
          <w:sz w:val="28"/>
          <w:szCs w:val="26"/>
          <w:lang w:eastAsia="ru-RU"/>
        </w:rPr>
        <w:t>8,4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% 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>в 20</w:t>
      </w:r>
      <w:r w:rsidR="00BB4FA8" w:rsidRPr="006F3833">
        <w:rPr>
          <w:rFonts w:ascii="Times New Roman" w:eastAsia="Times New Roman" w:hAnsi="Times New Roman"/>
          <w:sz w:val="28"/>
          <w:szCs w:val="26"/>
          <w:lang w:eastAsia="ru-RU"/>
        </w:rPr>
        <w:t>21</w:t>
      </w:r>
      <w:r w:rsidR="00C612CE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году до </w:t>
      </w:r>
      <w:r w:rsidR="00BB4FA8" w:rsidRPr="006F3833">
        <w:rPr>
          <w:rFonts w:ascii="Times New Roman" w:eastAsia="Times New Roman" w:hAnsi="Times New Roman"/>
          <w:sz w:val="28"/>
          <w:szCs w:val="26"/>
          <w:lang w:eastAsia="ru-RU"/>
        </w:rPr>
        <w:t>14,5</w:t>
      </w:r>
      <w:r w:rsidR="00C612CE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% 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>в 20</w:t>
      </w:r>
      <w:r w:rsidR="00115B50" w:rsidRPr="006F3833"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="00BB4FA8" w:rsidRPr="006F3833">
        <w:rPr>
          <w:rFonts w:ascii="Times New Roman" w:eastAsia="Times New Roman" w:hAnsi="Times New Roman"/>
          <w:sz w:val="28"/>
          <w:szCs w:val="26"/>
          <w:lang w:eastAsia="ru-RU"/>
        </w:rPr>
        <w:t>5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году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810FD9" w:rsidRPr="006F3833" w:rsidRDefault="00810FD9" w:rsidP="006F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 xml:space="preserve">- 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увеличение 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>числ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>а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коллективов, имеющих звание «народный самодеятельный коллектив»  с </w:t>
      </w:r>
      <w:r w:rsidR="00BB4FA8" w:rsidRPr="006F3833">
        <w:rPr>
          <w:rFonts w:ascii="Times New Roman" w:eastAsia="Times New Roman" w:hAnsi="Times New Roman"/>
          <w:sz w:val="28"/>
          <w:szCs w:val="26"/>
          <w:lang w:eastAsia="ru-RU"/>
        </w:rPr>
        <w:t>8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коллективов 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>в 20</w:t>
      </w:r>
      <w:r w:rsidR="00BB4FA8" w:rsidRPr="006F3833">
        <w:rPr>
          <w:rFonts w:ascii="Times New Roman" w:eastAsia="Times New Roman" w:hAnsi="Times New Roman"/>
          <w:sz w:val="28"/>
          <w:szCs w:val="26"/>
          <w:lang w:eastAsia="ru-RU"/>
        </w:rPr>
        <w:t>21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году до </w:t>
      </w:r>
      <w:r w:rsidR="00BB4FA8" w:rsidRPr="006F3833">
        <w:rPr>
          <w:rFonts w:ascii="Times New Roman" w:eastAsia="Times New Roman" w:hAnsi="Times New Roman"/>
          <w:sz w:val="28"/>
          <w:szCs w:val="26"/>
          <w:lang w:eastAsia="ru-RU"/>
        </w:rPr>
        <w:t>9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коллективов в 20</w:t>
      </w:r>
      <w:r w:rsidR="00115B50" w:rsidRPr="006F3833"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="00BB4FA8" w:rsidRPr="006F3833">
        <w:rPr>
          <w:rFonts w:ascii="Times New Roman" w:eastAsia="Times New Roman" w:hAnsi="Times New Roman"/>
          <w:sz w:val="28"/>
          <w:szCs w:val="26"/>
          <w:lang w:eastAsia="ru-RU"/>
        </w:rPr>
        <w:t>5</w:t>
      </w:r>
      <w:r w:rsidR="00E83E36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году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810FD9" w:rsidRPr="006F3833" w:rsidRDefault="00B9589B" w:rsidP="006F3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Ожидаемыми конечными результатами подпрограммы являются: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-  расширение возможностей граждан в получении культурно-досуговых услуг: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- 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 населения;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- осуществление прав граждан на приобщение к ценностям  национальной и мировой  культуры;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и проведение районных общественно - политических, социально-экономических и культурно-досуговых мероприятий;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- создание и организация работы самодеятельных, полупрофессиональных и профессиональных творческих коллективов на базе М</w:t>
      </w:r>
      <w:r w:rsidR="00C612CE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УК Р</w:t>
      </w:r>
      <w:r w:rsidR="00C612CE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К  для обеспечения концертной и иной деятельности по обслуживанию районных мероприятий и населения  района в целом;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проведение районных массовых театрализованных праздников и представлений, народных  гуляний, обрядов и ритуалов в соответствии с региональными и местными обычаями и  традициями;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выставок из собраний частных лиц, организаций и учреждений;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-  организация досуга различных групп населения: вечеров отдыха и танцев, дискотек и молодежных балов, карнавалов, детских утренников, игровых и познавательных программ, корпоративных праздников;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оказание методической помощи администрациям сельских поселений Ершовского района Саратовской области в создании и организации работы коллективов, студий, кружков художественного любительского творчества, народных коллективов, музеев, любительских объединений и клубов по культурно – познавательным, историко-краеведческим, научно-техническим, природно-экологическим, культурно-бытовым, </w:t>
      </w:r>
      <w:proofErr w:type="spellStart"/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коллекционно</w:t>
      </w:r>
      <w:proofErr w:type="spellEnd"/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-собирательским и иным интересам, других клубных формирований.</w:t>
      </w:r>
    </w:p>
    <w:p w:rsidR="00B9589B" w:rsidRPr="006F3833" w:rsidRDefault="00810FD9" w:rsidP="006F3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эффективности реализации подпрограммы осуществляется на основе ожидаемых конечных результатов </w:t>
      </w:r>
      <w:r w:rsidR="00E83E36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под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и показателей эффективности реализации </w:t>
      </w:r>
      <w:r w:rsidR="00E83E36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под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программы.</w:t>
      </w:r>
    </w:p>
    <w:p w:rsidR="00B9589B" w:rsidRPr="006F3833" w:rsidRDefault="00B9589B" w:rsidP="006F3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целевых показателях подпрограммы приведены в приложении № 1 к муниципальной программе.</w:t>
      </w:r>
    </w:p>
    <w:p w:rsidR="00D72B44" w:rsidRPr="006F3833" w:rsidRDefault="00D72B44" w:rsidP="006F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89B" w:rsidRPr="006F3833" w:rsidRDefault="003D7DE5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589B" w:rsidRPr="006F3833">
        <w:rPr>
          <w:rFonts w:ascii="Times New Roman" w:eastAsia="Times New Roman" w:hAnsi="Times New Roman"/>
          <w:sz w:val="28"/>
          <w:szCs w:val="28"/>
          <w:lang w:eastAsia="ru-RU"/>
        </w:rPr>
        <w:t>3. 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работ).</w:t>
      </w:r>
    </w:p>
    <w:p w:rsidR="00B9589B" w:rsidRPr="006F3833" w:rsidRDefault="00B9589B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89B" w:rsidRPr="006F3833" w:rsidRDefault="00B9589B" w:rsidP="006F38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Выполнение муниципальными учреждениями и (или) иными некоммерческими организациями  муниципальных заданий на оказание физическим и (или) юридическим лицам муниципальных  услуг (выполнение работ) подпрограммой не предусмотрено.</w:t>
      </w:r>
    </w:p>
    <w:p w:rsidR="00810FD9" w:rsidRPr="006F3833" w:rsidRDefault="00810FD9" w:rsidP="006F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FD9" w:rsidRPr="006F3833" w:rsidRDefault="00810FD9" w:rsidP="003C3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Характеристика  основных мероприятий подпрограммы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FD9" w:rsidRPr="006F3833" w:rsidRDefault="00810FD9" w:rsidP="006F38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основных мероприятий подпрограммы позволит </w:t>
      </w:r>
      <w:r w:rsidR="008F6A5F" w:rsidRPr="006F3833">
        <w:rPr>
          <w:rFonts w:ascii="Times New Roman" w:hAnsi="Times New Roman"/>
          <w:sz w:val="28"/>
          <w:szCs w:val="28"/>
          <w:lang w:eastAsia="ru-RU"/>
        </w:rPr>
        <w:t>обеспечить полное сохранение прав граждан на доступ к культурным ценностям</w:t>
      </w: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FD9" w:rsidRPr="006F3833" w:rsidRDefault="00810FD9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</w:t>
      </w:r>
      <w:hyperlink r:id="rId9" w:history="1">
        <w:r w:rsidRPr="006F383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подпрограммы </w:t>
        </w:r>
      </w:hyperlink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предусматривается реализация следующих основных мероприятий:</w:t>
      </w:r>
    </w:p>
    <w:p w:rsidR="00810FD9" w:rsidRPr="006F3833" w:rsidRDefault="001A18FD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1.1</w:t>
      </w:r>
      <w:r w:rsidR="00BB4FA8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«Р</w:t>
      </w:r>
      <w:r w:rsidR="008F6A5F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азработка и принятие   нормативных правовых актов, организационно-распорядительных документов, по формированию, подготовке, обеспечению участия и финансированию  районных и областных культурно-развлекательных и массовых мероприятий отделом культуры, молодежной политики и спорта администрации Ершовского муниципального района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F6A5F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F6A5F" w:rsidRPr="006F3833" w:rsidRDefault="001A18FD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1.2</w:t>
      </w:r>
      <w:r w:rsidR="00BB4FA8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6F3833">
        <w:rPr>
          <w:rFonts w:ascii="Times New Roman" w:hAnsi="Times New Roman"/>
          <w:sz w:val="28"/>
          <w:szCs w:val="28"/>
        </w:rPr>
        <w:t>П</w:t>
      </w:r>
      <w:r w:rsidR="008F6A5F" w:rsidRPr="006F3833">
        <w:rPr>
          <w:rFonts w:ascii="Times New Roman" w:hAnsi="Times New Roman"/>
          <w:sz w:val="28"/>
          <w:szCs w:val="28"/>
        </w:rPr>
        <w:t>роведение семинаров, круглых столов по вопросам развития учреждений культуры и публичных библиотек</w:t>
      </w:r>
      <w:r w:rsidR="008F6A5F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отделом культуры, молодежной политики и спорта администрации Ершовского муниципального района и учреждениями культуры Ершовского муниципального района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F6A5F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F6A5F" w:rsidRPr="006F3833" w:rsidRDefault="001A18FD" w:rsidP="006F383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1.3</w:t>
      </w:r>
      <w:r w:rsidR="00BB4FA8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6F3833">
        <w:rPr>
          <w:rFonts w:ascii="Times New Roman" w:hAnsi="Times New Roman"/>
          <w:sz w:val="28"/>
          <w:szCs w:val="28"/>
        </w:rPr>
        <w:t>О</w:t>
      </w:r>
      <w:r w:rsidR="008F6A5F" w:rsidRPr="006F3833">
        <w:rPr>
          <w:rFonts w:ascii="Times New Roman" w:hAnsi="Times New Roman"/>
          <w:sz w:val="28"/>
          <w:szCs w:val="28"/>
        </w:rPr>
        <w:t>рганизация и проведение районных, участие в областных семинарах и иных формах организационно-методической работы с руководителями, специалистами учреждений культуры  района</w:t>
      </w:r>
      <w:r w:rsidRPr="006F3833">
        <w:rPr>
          <w:rFonts w:ascii="Times New Roman" w:hAnsi="Times New Roman"/>
          <w:sz w:val="28"/>
          <w:szCs w:val="28"/>
        </w:rPr>
        <w:t>»</w:t>
      </w:r>
      <w:r w:rsidR="008F6A5F" w:rsidRPr="006F3833">
        <w:rPr>
          <w:rFonts w:ascii="Times New Roman" w:hAnsi="Times New Roman"/>
          <w:sz w:val="28"/>
          <w:szCs w:val="28"/>
        </w:rPr>
        <w:t>;</w:t>
      </w:r>
    </w:p>
    <w:p w:rsidR="008F6A5F" w:rsidRPr="006F3833" w:rsidRDefault="001A18FD" w:rsidP="006F383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1.4</w:t>
      </w:r>
      <w:r w:rsidR="00BB4FA8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6F3833">
        <w:rPr>
          <w:rFonts w:ascii="Times New Roman" w:hAnsi="Times New Roman"/>
          <w:sz w:val="28"/>
          <w:szCs w:val="28"/>
        </w:rPr>
        <w:t>П</w:t>
      </w:r>
      <w:r w:rsidR="008F6A5F" w:rsidRPr="006F3833">
        <w:rPr>
          <w:rFonts w:ascii="Times New Roman" w:hAnsi="Times New Roman"/>
          <w:sz w:val="28"/>
          <w:szCs w:val="28"/>
        </w:rPr>
        <w:t>роведение культурно-массовых и юбилейных мероприятий</w:t>
      </w:r>
      <w:r w:rsidRPr="006F3833">
        <w:rPr>
          <w:rFonts w:ascii="Times New Roman" w:hAnsi="Times New Roman"/>
          <w:sz w:val="28"/>
          <w:szCs w:val="28"/>
        </w:rPr>
        <w:t>»</w:t>
      </w:r>
      <w:r w:rsidR="008F6A5F" w:rsidRPr="006F3833">
        <w:rPr>
          <w:rFonts w:ascii="Times New Roman" w:hAnsi="Times New Roman"/>
          <w:sz w:val="28"/>
          <w:szCs w:val="28"/>
        </w:rPr>
        <w:t>;</w:t>
      </w:r>
    </w:p>
    <w:p w:rsidR="00BB4FA8" w:rsidRPr="006F3833" w:rsidRDefault="001A18FD" w:rsidP="006F383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1.5</w:t>
      </w:r>
      <w:r w:rsidR="00BB4FA8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6F3833">
        <w:rPr>
          <w:rFonts w:ascii="Times New Roman" w:hAnsi="Times New Roman"/>
          <w:sz w:val="28"/>
          <w:szCs w:val="28"/>
        </w:rPr>
        <w:t>У</w:t>
      </w:r>
      <w:r w:rsidR="008F6A5F" w:rsidRPr="006F3833">
        <w:rPr>
          <w:rFonts w:ascii="Times New Roman" w:hAnsi="Times New Roman"/>
          <w:sz w:val="28"/>
          <w:szCs w:val="28"/>
        </w:rPr>
        <w:t>крепление материально-технической базы учреждений культуры Ершовского муниципального района</w:t>
      </w:r>
      <w:r w:rsidRPr="006F3833">
        <w:rPr>
          <w:rFonts w:ascii="Times New Roman" w:hAnsi="Times New Roman"/>
          <w:sz w:val="28"/>
          <w:szCs w:val="28"/>
        </w:rPr>
        <w:t>»</w:t>
      </w:r>
      <w:r w:rsidR="00BB4FA8" w:rsidRPr="006F3833">
        <w:rPr>
          <w:rFonts w:ascii="Times New Roman" w:hAnsi="Times New Roman"/>
          <w:sz w:val="28"/>
          <w:szCs w:val="28"/>
        </w:rPr>
        <w:t>;</w:t>
      </w:r>
    </w:p>
    <w:p w:rsidR="008F6A5F" w:rsidRPr="006F3833" w:rsidRDefault="00BB4FA8" w:rsidP="006F383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Основное мероприятие: 1.6.</w:t>
      </w:r>
      <w:r w:rsidR="008F6A5F" w:rsidRPr="006F3833">
        <w:rPr>
          <w:rFonts w:ascii="Times New Roman" w:hAnsi="Times New Roman"/>
          <w:sz w:val="28"/>
          <w:szCs w:val="28"/>
        </w:rPr>
        <w:t xml:space="preserve"> </w:t>
      </w:r>
      <w:r w:rsidRPr="006F3833">
        <w:rPr>
          <w:rFonts w:ascii="Times New Roman" w:hAnsi="Times New Roman"/>
          <w:sz w:val="28"/>
          <w:szCs w:val="28"/>
        </w:rPr>
        <w:t xml:space="preserve"> «Комплектование книжных фондов общедоступных библиотек Ершовского муниципального района»;</w:t>
      </w:r>
    </w:p>
    <w:p w:rsidR="00BB4FA8" w:rsidRPr="006F3833" w:rsidRDefault="00BB4FA8" w:rsidP="006F383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Основное мероприят</w:t>
      </w:r>
      <w:r w:rsidR="003C3339">
        <w:rPr>
          <w:rFonts w:ascii="Times New Roman" w:hAnsi="Times New Roman"/>
          <w:sz w:val="28"/>
          <w:szCs w:val="28"/>
        </w:rPr>
        <w:t>и</w:t>
      </w:r>
      <w:r w:rsidRPr="006F3833">
        <w:rPr>
          <w:rFonts w:ascii="Times New Roman" w:hAnsi="Times New Roman"/>
          <w:sz w:val="28"/>
          <w:szCs w:val="28"/>
        </w:rPr>
        <w:t xml:space="preserve">е: 1.7. </w:t>
      </w:r>
      <w:r w:rsidR="00BE37EE" w:rsidRPr="006F3833">
        <w:rPr>
          <w:rFonts w:ascii="Times New Roman" w:hAnsi="Times New Roman"/>
          <w:sz w:val="28"/>
          <w:szCs w:val="28"/>
        </w:rPr>
        <w:t>«</w:t>
      </w:r>
      <w:r w:rsidRPr="006F3833">
        <w:rPr>
          <w:rFonts w:ascii="Times New Roman" w:hAnsi="Times New Roman"/>
          <w:sz w:val="28"/>
          <w:szCs w:val="28"/>
        </w:rPr>
        <w:t>Подключение к сети Интернет общедоступных библиотек Ершовского муниципального района</w:t>
      </w:r>
      <w:r w:rsidR="00BE37EE" w:rsidRPr="006F3833">
        <w:rPr>
          <w:rFonts w:ascii="Times New Roman" w:hAnsi="Times New Roman"/>
          <w:sz w:val="28"/>
          <w:szCs w:val="28"/>
        </w:rPr>
        <w:t>».</w:t>
      </w:r>
    </w:p>
    <w:p w:rsidR="00BB4FA8" w:rsidRPr="006F3833" w:rsidRDefault="00BB4FA8" w:rsidP="006F383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0FD9" w:rsidRPr="006F3833" w:rsidRDefault="00810FD9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об основных мероприятиях подпрограммы приведены в приложении № 2 к муниципальной программе.</w:t>
      </w:r>
    </w:p>
    <w:p w:rsidR="00810FD9" w:rsidRPr="006F3833" w:rsidRDefault="00810FD9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0FD9" w:rsidRPr="006F3833" w:rsidRDefault="00810FD9" w:rsidP="003C3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5. Обоснование объема финансового обеспечения, необходимого для реализации подпрограммы</w:t>
      </w:r>
    </w:p>
    <w:p w:rsidR="007A3DCC" w:rsidRPr="006F3833" w:rsidRDefault="007A3DCC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C0A" w:rsidRPr="006F3833" w:rsidRDefault="00810FD9" w:rsidP="000A5B90">
      <w:pPr>
        <w:pStyle w:val="a3"/>
      </w:pPr>
      <w:r w:rsidRPr="006F3833">
        <w:t>Общий объем финансового обеспечения подпрограммы на 20</w:t>
      </w:r>
      <w:r w:rsidR="00BE37EE" w:rsidRPr="006F3833">
        <w:t>21</w:t>
      </w:r>
      <w:r w:rsidRPr="006F3833">
        <w:t>-</w:t>
      </w:r>
      <w:r w:rsidR="00E83E36" w:rsidRPr="006F3833">
        <w:t>20</w:t>
      </w:r>
      <w:r w:rsidR="00115B50" w:rsidRPr="006F3833">
        <w:t>2</w:t>
      </w:r>
      <w:r w:rsidR="00BE37EE" w:rsidRPr="006F3833">
        <w:t>5</w:t>
      </w:r>
      <w:r w:rsidR="00E83E36" w:rsidRPr="006F3833">
        <w:t xml:space="preserve"> г.г. </w:t>
      </w:r>
      <w:r w:rsidR="00F56C0A" w:rsidRPr="006F3833">
        <w:t xml:space="preserve">составляет </w:t>
      </w:r>
      <w:r w:rsidR="00BE37EE" w:rsidRPr="006F3833">
        <w:t>130050,0</w:t>
      </w:r>
      <w:r w:rsidR="00F56C0A" w:rsidRPr="006F3833">
        <w:t xml:space="preserve"> тыс. рублей из них:</w:t>
      </w:r>
    </w:p>
    <w:p w:rsidR="009903C3" w:rsidRPr="006F3833" w:rsidRDefault="00F56C0A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в 20</w:t>
      </w:r>
      <w:r w:rsidR="00BE37EE" w:rsidRPr="006F3833">
        <w:rPr>
          <w:rFonts w:ascii="Times New Roman" w:hAnsi="Times New Roman"/>
          <w:sz w:val="28"/>
          <w:szCs w:val="28"/>
        </w:rPr>
        <w:t>21</w:t>
      </w:r>
      <w:r w:rsidRPr="006F3833">
        <w:rPr>
          <w:rFonts w:ascii="Times New Roman" w:hAnsi="Times New Roman"/>
          <w:sz w:val="28"/>
          <w:szCs w:val="28"/>
        </w:rPr>
        <w:t xml:space="preserve"> году  - </w:t>
      </w:r>
      <w:r w:rsidR="00BE37EE" w:rsidRPr="006F3833">
        <w:rPr>
          <w:rFonts w:ascii="Times New Roman" w:hAnsi="Times New Roman"/>
          <w:sz w:val="28"/>
          <w:szCs w:val="28"/>
        </w:rPr>
        <w:t>25208,0</w:t>
      </w:r>
      <w:r w:rsidRPr="006F3833">
        <w:rPr>
          <w:rFonts w:ascii="Times New Roman" w:hAnsi="Times New Roman"/>
          <w:sz w:val="28"/>
          <w:szCs w:val="28"/>
        </w:rPr>
        <w:t xml:space="preserve"> тыс. руб</w:t>
      </w:r>
      <w:proofErr w:type="gramStart"/>
      <w:r w:rsidRPr="006F3833">
        <w:rPr>
          <w:rFonts w:ascii="Times New Roman" w:hAnsi="Times New Roman"/>
          <w:sz w:val="28"/>
          <w:szCs w:val="28"/>
        </w:rPr>
        <w:t>.;</w:t>
      </w:r>
      <w:r w:rsidRPr="006F3833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</w:p>
    <w:p w:rsidR="009903C3" w:rsidRPr="006F3833" w:rsidRDefault="009903C3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F3833">
        <w:rPr>
          <w:rFonts w:ascii="Times New Roman" w:eastAsia="Times New Roman" w:hAnsi="Times New Roman"/>
          <w:bCs/>
          <w:sz w:val="28"/>
          <w:szCs w:val="28"/>
        </w:rPr>
        <w:t>в 20</w:t>
      </w:r>
      <w:r w:rsidR="00BE37EE" w:rsidRPr="006F3833">
        <w:rPr>
          <w:rFonts w:ascii="Times New Roman" w:eastAsia="Times New Roman" w:hAnsi="Times New Roman"/>
          <w:bCs/>
          <w:sz w:val="28"/>
          <w:szCs w:val="28"/>
        </w:rPr>
        <w:t>22</w:t>
      </w:r>
      <w:r w:rsidRPr="006F3833">
        <w:rPr>
          <w:rFonts w:ascii="Times New Roman" w:eastAsia="Times New Roman" w:hAnsi="Times New Roman"/>
          <w:bCs/>
          <w:sz w:val="28"/>
          <w:szCs w:val="28"/>
        </w:rPr>
        <w:t xml:space="preserve"> году – </w:t>
      </w:r>
      <w:r w:rsidR="00BE37EE" w:rsidRPr="006F3833">
        <w:rPr>
          <w:rFonts w:ascii="Times New Roman" w:eastAsia="Times New Roman" w:hAnsi="Times New Roman"/>
          <w:bCs/>
          <w:sz w:val="28"/>
          <w:szCs w:val="28"/>
        </w:rPr>
        <w:t>42660,5</w:t>
      </w:r>
      <w:r w:rsidRPr="006F3833">
        <w:rPr>
          <w:rFonts w:ascii="Times New Roman" w:eastAsia="Times New Roman" w:hAnsi="Times New Roman"/>
          <w:bCs/>
          <w:sz w:val="28"/>
          <w:szCs w:val="28"/>
        </w:rPr>
        <w:t xml:space="preserve"> тыс. руб.;</w:t>
      </w:r>
    </w:p>
    <w:p w:rsidR="00810FD9" w:rsidRPr="006F3833" w:rsidRDefault="009903C3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F3833">
        <w:rPr>
          <w:rFonts w:ascii="Times New Roman" w:eastAsia="Times New Roman" w:hAnsi="Times New Roman"/>
          <w:bCs/>
          <w:sz w:val="28"/>
          <w:szCs w:val="28"/>
        </w:rPr>
        <w:t>в 20</w:t>
      </w:r>
      <w:r w:rsidR="00BE37EE" w:rsidRPr="006F3833">
        <w:rPr>
          <w:rFonts w:ascii="Times New Roman" w:eastAsia="Times New Roman" w:hAnsi="Times New Roman"/>
          <w:bCs/>
          <w:sz w:val="28"/>
          <w:szCs w:val="28"/>
        </w:rPr>
        <w:t>23</w:t>
      </w:r>
      <w:r w:rsidRPr="006F3833">
        <w:rPr>
          <w:rFonts w:ascii="Times New Roman" w:eastAsia="Times New Roman" w:hAnsi="Times New Roman"/>
          <w:bCs/>
          <w:sz w:val="28"/>
          <w:szCs w:val="28"/>
        </w:rPr>
        <w:t xml:space="preserve"> году – </w:t>
      </w:r>
      <w:r w:rsidR="00BE37EE" w:rsidRPr="006F3833">
        <w:rPr>
          <w:rFonts w:ascii="Times New Roman" w:eastAsia="Times New Roman" w:hAnsi="Times New Roman"/>
          <w:bCs/>
          <w:sz w:val="28"/>
          <w:szCs w:val="28"/>
        </w:rPr>
        <w:t>20760,5</w:t>
      </w:r>
      <w:r w:rsidR="00DA0213" w:rsidRPr="006F3833">
        <w:rPr>
          <w:rFonts w:ascii="Times New Roman" w:eastAsia="Times New Roman" w:hAnsi="Times New Roman"/>
          <w:bCs/>
          <w:sz w:val="28"/>
          <w:szCs w:val="28"/>
        </w:rPr>
        <w:t xml:space="preserve"> тыс. руб.;</w:t>
      </w:r>
    </w:p>
    <w:p w:rsidR="00BE37EE" w:rsidRPr="006F3833" w:rsidRDefault="00DA0213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F3833">
        <w:rPr>
          <w:rFonts w:ascii="Times New Roman" w:eastAsia="Times New Roman" w:hAnsi="Times New Roman"/>
          <w:bCs/>
          <w:sz w:val="28"/>
          <w:szCs w:val="28"/>
        </w:rPr>
        <w:t>в 202</w:t>
      </w:r>
      <w:r w:rsidR="00BE37EE" w:rsidRPr="006F3833">
        <w:rPr>
          <w:rFonts w:ascii="Times New Roman" w:eastAsia="Times New Roman" w:hAnsi="Times New Roman"/>
          <w:bCs/>
          <w:sz w:val="28"/>
          <w:szCs w:val="28"/>
        </w:rPr>
        <w:t>4</w:t>
      </w:r>
      <w:r w:rsidRPr="006F3833">
        <w:rPr>
          <w:rFonts w:ascii="Times New Roman" w:eastAsia="Times New Roman" w:hAnsi="Times New Roman"/>
          <w:bCs/>
          <w:sz w:val="28"/>
          <w:szCs w:val="28"/>
        </w:rPr>
        <w:t xml:space="preserve"> году –</w:t>
      </w:r>
      <w:r w:rsidR="00BC29DD" w:rsidRPr="006F383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E37EE" w:rsidRPr="006F3833">
        <w:rPr>
          <w:rFonts w:ascii="Times New Roman" w:eastAsia="Times New Roman" w:hAnsi="Times New Roman"/>
          <w:bCs/>
          <w:sz w:val="28"/>
          <w:szCs w:val="28"/>
        </w:rPr>
        <w:t>20760,5</w:t>
      </w:r>
      <w:r w:rsidRPr="006F3833">
        <w:rPr>
          <w:rFonts w:ascii="Times New Roman" w:eastAsia="Times New Roman" w:hAnsi="Times New Roman"/>
          <w:bCs/>
          <w:sz w:val="28"/>
          <w:szCs w:val="28"/>
        </w:rPr>
        <w:t xml:space="preserve"> тыс. руб.</w:t>
      </w:r>
      <w:r w:rsidR="00BE37EE" w:rsidRPr="006F3833"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DA0213" w:rsidRPr="006F3833" w:rsidRDefault="00BE37EE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</w:rPr>
        <w:t>в 2025 году – 20660,5 тыс</w:t>
      </w:r>
      <w:r w:rsidR="00DA0213" w:rsidRPr="006F3833">
        <w:rPr>
          <w:rFonts w:ascii="Times New Roman" w:eastAsia="Times New Roman" w:hAnsi="Times New Roman"/>
          <w:bCs/>
          <w:sz w:val="28"/>
          <w:szCs w:val="28"/>
        </w:rPr>
        <w:t>.</w:t>
      </w:r>
      <w:r w:rsidRPr="006F3833">
        <w:rPr>
          <w:rFonts w:ascii="Times New Roman" w:eastAsia="Times New Roman" w:hAnsi="Times New Roman"/>
          <w:bCs/>
          <w:sz w:val="28"/>
          <w:szCs w:val="28"/>
        </w:rPr>
        <w:t xml:space="preserve"> руб.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Сведения об объемах и источниках финансового обеспечения подпрограммы приведены в приложении № 3 к муниципальной программе.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FD9" w:rsidRPr="006F3833" w:rsidRDefault="00810FD9" w:rsidP="003C3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6. Информация об участии в реализации подпрограммы муниципальных унитарных предприятий, а также внебюджетных фондов.</w:t>
      </w:r>
    </w:p>
    <w:p w:rsidR="00810FD9" w:rsidRPr="006F3833" w:rsidRDefault="00810FD9" w:rsidP="003C3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FD9" w:rsidRPr="006F3833" w:rsidRDefault="00810FD9" w:rsidP="003C33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В реализации подпрограммы не предполагается участие муниципальных унитарных предприятий, а также внебюджетных фондов.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FD9" w:rsidRPr="006F3833" w:rsidRDefault="00810FD9" w:rsidP="003C3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7. Анализ рисков реализации подпрограммы и описание мер управления рисками реализации подпрограммы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FD9" w:rsidRPr="006F3833" w:rsidRDefault="003C333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10FD9" w:rsidRPr="006F383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может осложняться финансовыми рисками, которые будут препятствовать достижению запланированных результатов. Финансовые риски связаны с возникновением бюджетного дефицита и недостаточным вследствие этого уровнем финансирования из средств бюджета </w:t>
      </w:r>
      <w:proofErr w:type="spellStart"/>
      <w:r w:rsidR="00810FD9" w:rsidRPr="006F383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03C3" w:rsidRPr="006F3833">
        <w:rPr>
          <w:rFonts w:ascii="Times New Roman" w:eastAsia="Times New Roman" w:hAnsi="Times New Roman"/>
          <w:sz w:val="28"/>
          <w:szCs w:val="28"/>
          <w:lang w:eastAsia="ru-RU"/>
        </w:rPr>
        <w:t>ршовского</w:t>
      </w:r>
      <w:proofErr w:type="spellEnd"/>
      <w:r w:rsidR="009903C3" w:rsidRPr="006F38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810FD9" w:rsidRPr="006F38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10FD9" w:rsidRPr="006F3833">
        <w:rPr>
          <w:rFonts w:ascii="Times New Roman" w:eastAsia="Times New Roman" w:hAnsi="Times New Roman"/>
          <w:sz w:val="28"/>
          <w:szCs w:val="28"/>
          <w:lang w:eastAsia="ru-RU"/>
        </w:rPr>
        <w:t>секвестированием</w:t>
      </w:r>
      <w:proofErr w:type="spellEnd"/>
      <w:r w:rsidR="00810FD9" w:rsidRPr="006F383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расходов в сфере культуры. Это может повлечь срыв программных мероприятий, что существенно сократит число </w:t>
      </w:r>
      <w:r w:rsidR="009903C3" w:rsidRPr="006F3833">
        <w:rPr>
          <w:rFonts w:ascii="Times New Roman" w:eastAsia="Times New Roman" w:hAnsi="Times New Roman"/>
          <w:sz w:val="28"/>
          <w:szCs w:val="28"/>
          <w:lang w:eastAsia="ru-RU"/>
        </w:rPr>
        <w:t>культурно-массовых мероприятий</w:t>
      </w:r>
      <w:r w:rsidR="00810FD9" w:rsidRPr="006F38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FD9" w:rsidRPr="006F3833" w:rsidRDefault="00810FD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Минимизация финансовых рисков возможна на основе:</w:t>
      </w:r>
    </w:p>
    <w:p w:rsidR="00810FD9" w:rsidRPr="006F3833" w:rsidRDefault="00810FD9" w:rsidP="006F3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- регулярного мониторинга и оценки эффективности реализации мероприятий подпрограммы;</w:t>
      </w:r>
    </w:p>
    <w:p w:rsidR="00810FD9" w:rsidRPr="006F3833" w:rsidRDefault="00810FD9" w:rsidP="006F3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- разработки дополнительных мер государственной поддержки сферы культуры;</w:t>
      </w:r>
    </w:p>
    <w:p w:rsidR="00810FD9" w:rsidRPr="006F3833" w:rsidRDefault="00810FD9" w:rsidP="006F3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- своевременной корректировки перечня основных мероприятий и</w:t>
      </w:r>
    </w:p>
    <w:p w:rsidR="00810FD9" w:rsidRPr="006F3833" w:rsidRDefault="00810FD9" w:rsidP="006F38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показателей подпрограмм</w:t>
      </w:r>
      <w:r w:rsidR="00E83E36" w:rsidRPr="006F383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3BAF" w:rsidRPr="006F3833" w:rsidRDefault="00A33BAF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C7D" w:rsidRDefault="00521C7D" w:rsidP="006F38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C7D" w:rsidRDefault="00521C7D" w:rsidP="006F38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5BED" w:rsidRPr="006F3833" w:rsidRDefault="00165BED" w:rsidP="006F3833">
      <w:pPr>
        <w:spacing w:after="0"/>
        <w:jc w:val="center"/>
        <w:rPr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ПОДПРОГРАММА 2 «ГАРМОНИЗАЦИЯ МЕЖНАЦИОНАЛЬНЫХ И МЕЖКОНФЕССИОНАЛЬНЫХ ОТНОШЕНИЙ В ЕРШОВСКОМ МУНИЦИПАЛЬНОМ РАЙОНЕ»</w:t>
      </w:r>
    </w:p>
    <w:p w:rsidR="003C3339" w:rsidRDefault="003C3339" w:rsidP="006F3833">
      <w:pPr>
        <w:spacing w:after="0"/>
        <w:jc w:val="center"/>
        <w:rPr>
          <w:rFonts w:ascii="Times New Roman" w:hAnsi="Times New Roman"/>
          <w:color w:val="141414"/>
          <w:sz w:val="28"/>
          <w:szCs w:val="28"/>
        </w:rPr>
      </w:pPr>
    </w:p>
    <w:p w:rsidR="00165BED" w:rsidRPr="006F3833" w:rsidRDefault="00165BED" w:rsidP="006F3833">
      <w:pPr>
        <w:spacing w:after="0"/>
        <w:jc w:val="center"/>
        <w:rPr>
          <w:rFonts w:ascii="Times New Roman" w:hAnsi="Times New Roman"/>
          <w:color w:val="141414"/>
          <w:sz w:val="28"/>
          <w:szCs w:val="28"/>
        </w:rPr>
      </w:pPr>
      <w:r w:rsidRPr="006F3833">
        <w:rPr>
          <w:rFonts w:ascii="Times New Roman" w:hAnsi="Times New Roman"/>
          <w:color w:val="141414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676"/>
      </w:tblGrid>
      <w:tr w:rsidR="008E7099" w:rsidRPr="006F3833" w:rsidTr="005F2CB5"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подпрограмма 2 «Гармонизация межнациональных и межконфессиональных отношений в Ершовском муниципальном районе» (далее – подпрограмма)</w:t>
            </w:r>
          </w:p>
        </w:tc>
      </w:tr>
      <w:tr w:rsidR="008E7099" w:rsidRPr="006F3833" w:rsidTr="005F2CB5"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  <w:szCs w:val="24"/>
              </w:rPr>
              <w:t>отдел по организационным вопросам и вза</w:t>
            </w:r>
            <w:r w:rsidR="00646C56" w:rsidRPr="006F3833">
              <w:rPr>
                <w:rFonts w:ascii="Times New Roman" w:hAnsi="Times New Roman"/>
                <w:sz w:val="28"/>
                <w:szCs w:val="24"/>
              </w:rPr>
              <w:t xml:space="preserve">имодействию с органами местного </w:t>
            </w:r>
            <w:r w:rsidRPr="006F3833">
              <w:rPr>
                <w:rFonts w:ascii="Times New Roman" w:hAnsi="Times New Roman"/>
                <w:sz w:val="28"/>
                <w:szCs w:val="24"/>
              </w:rPr>
              <w:t xml:space="preserve">самоуправления администрации 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Ершовского муниципального района</w:t>
            </w:r>
          </w:p>
        </w:tc>
      </w:tr>
      <w:tr w:rsidR="008E7099" w:rsidRPr="006F3833" w:rsidTr="005F2CB5"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Соисполнители подпрограммы</w:t>
            </w:r>
          </w:p>
        </w:tc>
        <w:tc>
          <w:tcPr>
            <w:tcW w:w="0" w:type="auto"/>
          </w:tcPr>
          <w:p w:rsidR="00646C56" w:rsidRPr="006F3833" w:rsidRDefault="008E7099" w:rsidP="006F3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41414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отдел </w:t>
            </w:r>
            <w:r w:rsidR="00BE37EE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культуры, молодежной политики, спорта и туризма 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администрации Ершовского муниципального района;</w:t>
            </w:r>
          </w:p>
          <w:p w:rsidR="008E7099" w:rsidRPr="006F3833" w:rsidRDefault="008E7099" w:rsidP="006F3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41414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отдел кадров, делопроизводства и контроля администрации 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Ершовского муниципального района</w:t>
            </w:r>
          </w:p>
        </w:tc>
      </w:tr>
      <w:tr w:rsidR="008E7099" w:rsidRPr="006F3833" w:rsidTr="005F2CB5"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Цели подпрограммы</w:t>
            </w:r>
          </w:p>
        </w:tc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обеспечение гармонизации межнациональных отношений</w:t>
            </w:r>
          </w:p>
        </w:tc>
      </w:tr>
      <w:tr w:rsidR="008E7099" w:rsidRPr="006F3833" w:rsidTr="005F2CB5"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Задачи подпрограммы</w:t>
            </w:r>
          </w:p>
        </w:tc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141414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сохранение атмосферы взаимного уважения к национальным традициям и обычаям народов, проживающих на территории Ершовского 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lastRenderedPageBreak/>
              <w:t>муниципального района;</w:t>
            </w:r>
          </w:p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141414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обеспечение взаимодействия администрации Ершовского муниципального района, национально-культурных объединений для стабилизации этнополитической ситуации в  районе, профилактики экстремизма и терроризма;</w:t>
            </w:r>
          </w:p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141414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профилактика межнациональных и межконфессиональных конфликтов;</w:t>
            </w:r>
          </w:p>
          <w:p w:rsidR="00646C56" w:rsidRPr="006F3833" w:rsidRDefault="008E7099" w:rsidP="006F3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41414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поддержка и распространение идей духовного единства и межэтнического согласия;</w:t>
            </w:r>
          </w:p>
          <w:p w:rsidR="008E7099" w:rsidRPr="006F3833" w:rsidRDefault="008E7099" w:rsidP="006F3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41414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толерантного поведения и сознания населения, содействие гармонизации межэтнических отношений</w:t>
            </w:r>
          </w:p>
        </w:tc>
      </w:tr>
      <w:tr w:rsidR="008E7099" w:rsidRPr="006F3833" w:rsidTr="005F2CB5"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сформировать позитивный имидж  Ершовского района, как района комфортного для проживания представителей любой национальности и конфессии</w:t>
            </w:r>
          </w:p>
        </w:tc>
      </w:tr>
      <w:tr w:rsidR="008E7099" w:rsidRPr="006F3833" w:rsidTr="005F2CB5"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Сроки и этапы реализации подпрограммы</w:t>
            </w:r>
          </w:p>
        </w:tc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41414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20</w:t>
            </w:r>
            <w:r w:rsidR="00BE37EE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21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-202</w:t>
            </w:r>
            <w:r w:rsidR="00BE37EE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5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годы</w:t>
            </w:r>
          </w:p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</w:p>
        </w:tc>
      </w:tr>
      <w:tr w:rsidR="008E7099" w:rsidRPr="006F3833" w:rsidTr="005F2CB5"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0" w:type="auto"/>
          </w:tcPr>
          <w:p w:rsidR="008E7099" w:rsidRPr="006F3833" w:rsidRDefault="008E7099" w:rsidP="006F383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6F3833">
              <w:rPr>
                <w:rFonts w:ascii="Times New Roman" w:hAnsi="Times New Roman"/>
                <w:sz w:val="28"/>
                <w:szCs w:val="24"/>
              </w:rPr>
              <w:t>общий объем финансирования подпрограммы                    на 20</w:t>
            </w:r>
            <w:r w:rsidR="00BE37EE" w:rsidRPr="006F3833">
              <w:rPr>
                <w:rFonts w:ascii="Times New Roman" w:hAnsi="Times New Roman"/>
                <w:sz w:val="28"/>
                <w:szCs w:val="24"/>
              </w:rPr>
              <w:t>21</w:t>
            </w:r>
            <w:r w:rsidRPr="006F3833">
              <w:rPr>
                <w:rFonts w:ascii="Times New Roman" w:hAnsi="Times New Roman"/>
                <w:sz w:val="28"/>
                <w:szCs w:val="24"/>
              </w:rPr>
              <w:t xml:space="preserve"> - 202</w:t>
            </w:r>
            <w:r w:rsidR="00BE37EE" w:rsidRPr="006F3833">
              <w:rPr>
                <w:rFonts w:ascii="Times New Roman" w:hAnsi="Times New Roman"/>
                <w:sz w:val="28"/>
                <w:szCs w:val="24"/>
              </w:rPr>
              <w:t>5</w:t>
            </w:r>
            <w:r w:rsidRPr="006F3833">
              <w:rPr>
                <w:rFonts w:ascii="Times New Roman" w:hAnsi="Times New Roman"/>
                <w:sz w:val="28"/>
                <w:szCs w:val="24"/>
              </w:rPr>
              <w:t xml:space="preserve"> гг. составит  </w:t>
            </w:r>
            <w:r w:rsidR="00BE37EE" w:rsidRPr="006F3833">
              <w:rPr>
                <w:rFonts w:ascii="Times New Roman" w:hAnsi="Times New Roman"/>
                <w:sz w:val="28"/>
                <w:szCs w:val="24"/>
              </w:rPr>
              <w:t>1</w:t>
            </w:r>
            <w:r w:rsidRPr="006F3833">
              <w:rPr>
                <w:rFonts w:ascii="Times New Roman" w:hAnsi="Times New Roman"/>
                <w:sz w:val="28"/>
                <w:szCs w:val="24"/>
              </w:rPr>
              <w:t>00,0 тыс. руб</w:t>
            </w:r>
            <w:r w:rsidR="00646C56" w:rsidRPr="006F3833">
              <w:rPr>
                <w:rFonts w:ascii="Times New Roman" w:hAnsi="Times New Roman"/>
                <w:sz w:val="28"/>
                <w:szCs w:val="24"/>
              </w:rPr>
              <w:t>лей</w:t>
            </w:r>
            <w:r w:rsidRPr="006F3833">
              <w:rPr>
                <w:rFonts w:ascii="Times New Roman" w:hAnsi="Times New Roman"/>
                <w:sz w:val="28"/>
                <w:szCs w:val="24"/>
              </w:rPr>
              <w:t>,  и</w:t>
            </w:r>
            <w:r w:rsidRPr="006F3833">
              <w:rPr>
                <w:rFonts w:ascii="Times New Roman" w:hAnsi="Times New Roman"/>
                <w:bCs/>
                <w:sz w:val="28"/>
                <w:szCs w:val="24"/>
              </w:rPr>
              <w:t>з них:</w:t>
            </w:r>
          </w:p>
          <w:p w:rsidR="008E7099" w:rsidRPr="006F3833" w:rsidRDefault="008E7099" w:rsidP="006F383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141414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в 20</w:t>
            </w:r>
            <w:r w:rsidR="00BE37EE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21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году – </w:t>
            </w:r>
            <w:r w:rsidR="00BE37EE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2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0,0 тыс. руб.;</w:t>
            </w:r>
          </w:p>
          <w:p w:rsidR="008E7099" w:rsidRPr="006F3833" w:rsidRDefault="008E7099" w:rsidP="006F383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141414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в 20</w:t>
            </w:r>
            <w:r w:rsidR="00BE37EE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22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году – </w:t>
            </w:r>
            <w:r w:rsidR="00BE37EE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2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0,0 тыс. руб.;</w:t>
            </w:r>
          </w:p>
          <w:p w:rsidR="008E7099" w:rsidRPr="006F3833" w:rsidRDefault="008E7099" w:rsidP="006F383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141414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в 20</w:t>
            </w:r>
            <w:r w:rsidR="00BE37EE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23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году – </w:t>
            </w:r>
            <w:r w:rsidR="00BE37EE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2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0,0 тыс. руб.;</w:t>
            </w:r>
          </w:p>
          <w:p w:rsidR="00BE37EE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141414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в 202</w:t>
            </w:r>
            <w:r w:rsidR="00BE37EE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4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 xml:space="preserve"> году – </w:t>
            </w:r>
            <w:r w:rsidR="00BE37EE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2</w:t>
            </w: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0,0 тыс. руб.</w:t>
            </w:r>
            <w:r w:rsidR="00BE37EE"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;</w:t>
            </w:r>
          </w:p>
          <w:p w:rsidR="008E7099" w:rsidRPr="006F3833" w:rsidRDefault="00BE37EE" w:rsidP="006F383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color w:val="141414"/>
                <w:sz w:val="28"/>
                <w:szCs w:val="24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  <w:szCs w:val="24"/>
              </w:rPr>
              <w:t>в 2025 году – 20,0 тыс. руб.;</w:t>
            </w:r>
          </w:p>
        </w:tc>
      </w:tr>
      <w:tr w:rsidR="008E7099" w:rsidRPr="006F3833" w:rsidTr="005F2CB5"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  <w:szCs w:val="24"/>
              </w:rPr>
              <w:t>Целевые показатели подпрограммы (индикаторы)</w:t>
            </w:r>
          </w:p>
        </w:tc>
        <w:tc>
          <w:tcPr>
            <w:tcW w:w="0" w:type="auto"/>
          </w:tcPr>
          <w:p w:rsidR="008E7099" w:rsidRPr="006F3833" w:rsidRDefault="008E7099" w:rsidP="006F3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pacing w:val="-6"/>
                <w:sz w:val="28"/>
                <w:szCs w:val="24"/>
              </w:rPr>
              <w:t>размещение в средствах массовой информации, на официальном сайте администрации Ершовского муниципального района в сети «Интернет» материалов о профилактике экстремизма и гармонизации межнациональных отношений в  Ершовском муниципальном  районе</w:t>
            </w:r>
            <w:r w:rsidR="00646C56" w:rsidRPr="006F3833">
              <w:rPr>
                <w:rFonts w:ascii="Times New Roman" w:hAnsi="Times New Roman"/>
                <w:spacing w:val="-6"/>
                <w:sz w:val="28"/>
                <w:szCs w:val="24"/>
              </w:rPr>
              <w:t xml:space="preserve"> с </w:t>
            </w:r>
            <w:r w:rsidR="00BE37EE" w:rsidRPr="006F3833">
              <w:rPr>
                <w:rFonts w:ascii="Times New Roman" w:hAnsi="Times New Roman"/>
                <w:spacing w:val="-6"/>
                <w:sz w:val="28"/>
                <w:szCs w:val="24"/>
              </w:rPr>
              <w:t>15</w:t>
            </w:r>
            <w:r w:rsidRPr="006F3833">
              <w:rPr>
                <w:rFonts w:ascii="Times New Roman" w:hAnsi="Times New Roman"/>
                <w:spacing w:val="-6"/>
                <w:sz w:val="28"/>
                <w:szCs w:val="24"/>
              </w:rPr>
              <w:t xml:space="preserve"> единиц в 20</w:t>
            </w:r>
            <w:r w:rsidR="00BE37EE" w:rsidRPr="006F3833">
              <w:rPr>
                <w:rFonts w:ascii="Times New Roman" w:hAnsi="Times New Roman"/>
                <w:spacing w:val="-6"/>
                <w:sz w:val="28"/>
                <w:szCs w:val="24"/>
              </w:rPr>
              <w:t xml:space="preserve">21 </w:t>
            </w:r>
            <w:r w:rsidRPr="006F3833">
              <w:rPr>
                <w:rFonts w:ascii="Times New Roman" w:hAnsi="Times New Roman"/>
                <w:spacing w:val="-6"/>
                <w:sz w:val="28"/>
                <w:szCs w:val="24"/>
              </w:rPr>
              <w:t>году до 3</w:t>
            </w:r>
            <w:r w:rsidR="00BE37EE" w:rsidRPr="006F3833">
              <w:rPr>
                <w:rFonts w:ascii="Times New Roman" w:hAnsi="Times New Roman"/>
                <w:spacing w:val="-6"/>
                <w:sz w:val="28"/>
                <w:szCs w:val="24"/>
              </w:rPr>
              <w:t>5</w:t>
            </w:r>
            <w:r w:rsidRPr="006F3833">
              <w:rPr>
                <w:rFonts w:ascii="Times New Roman" w:hAnsi="Times New Roman"/>
                <w:spacing w:val="-6"/>
                <w:sz w:val="28"/>
                <w:szCs w:val="24"/>
              </w:rPr>
              <w:t xml:space="preserve"> единиц в 202</w:t>
            </w:r>
            <w:r w:rsidR="00BE37EE" w:rsidRPr="006F3833">
              <w:rPr>
                <w:rFonts w:ascii="Times New Roman" w:hAnsi="Times New Roman"/>
                <w:spacing w:val="-6"/>
                <w:sz w:val="28"/>
                <w:szCs w:val="24"/>
              </w:rPr>
              <w:t>5</w:t>
            </w:r>
            <w:r w:rsidRPr="006F3833">
              <w:rPr>
                <w:rFonts w:ascii="Times New Roman" w:hAnsi="Times New Roman"/>
                <w:spacing w:val="-6"/>
                <w:sz w:val="28"/>
                <w:szCs w:val="24"/>
              </w:rPr>
              <w:t xml:space="preserve"> году</w:t>
            </w:r>
          </w:p>
        </w:tc>
      </w:tr>
    </w:tbl>
    <w:p w:rsidR="00BC3AA7" w:rsidRPr="006F3833" w:rsidRDefault="00BC3AA7" w:rsidP="006F3833">
      <w:pPr>
        <w:spacing w:after="0" w:line="240" w:lineRule="auto"/>
        <w:jc w:val="both"/>
        <w:rPr>
          <w:rFonts w:ascii="Trebuchet MS" w:hAnsi="Trebuchet MS" w:cs="Tahoma"/>
          <w:color w:val="000000"/>
          <w:sz w:val="21"/>
          <w:szCs w:val="21"/>
        </w:rPr>
      </w:pPr>
    </w:p>
    <w:p w:rsidR="00165BED" w:rsidRPr="006F3833" w:rsidRDefault="00165BED" w:rsidP="003C3339">
      <w:pPr>
        <w:spacing w:after="0" w:line="240" w:lineRule="auto"/>
        <w:jc w:val="center"/>
        <w:rPr>
          <w:rFonts w:ascii="Times New Roman" w:hAnsi="Times New Roman"/>
          <w:color w:val="141414"/>
          <w:sz w:val="28"/>
          <w:szCs w:val="28"/>
        </w:rPr>
      </w:pPr>
      <w:r w:rsidRPr="006F3833">
        <w:rPr>
          <w:rFonts w:ascii="Times New Roman" w:hAnsi="Times New Roman"/>
          <w:color w:val="141414"/>
          <w:sz w:val="28"/>
          <w:szCs w:val="28"/>
        </w:rPr>
        <w:t>1. Характеристика сферы реализации подпрограммы</w:t>
      </w:r>
    </w:p>
    <w:p w:rsidR="006772E7" w:rsidRPr="006F3833" w:rsidRDefault="006772E7" w:rsidP="006F3833">
      <w:pPr>
        <w:spacing w:after="0" w:line="240" w:lineRule="auto"/>
        <w:jc w:val="both"/>
        <w:rPr>
          <w:rFonts w:ascii="Trebuchet MS" w:hAnsi="Trebuchet MS" w:cs="Tahoma"/>
          <w:color w:val="000000"/>
          <w:sz w:val="21"/>
          <w:szCs w:val="21"/>
        </w:rPr>
      </w:pPr>
    </w:p>
    <w:p w:rsidR="00165BED" w:rsidRPr="006F3833" w:rsidRDefault="003C3339" w:rsidP="006F38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  </w:t>
      </w:r>
      <w:proofErr w:type="gramStart"/>
      <w:r w:rsidR="00165BED" w:rsidRPr="006F3833">
        <w:rPr>
          <w:rFonts w:ascii="Times New Roman" w:hAnsi="Times New Roman"/>
          <w:color w:val="141414"/>
          <w:sz w:val="28"/>
          <w:szCs w:val="28"/>
        </w:rPr>
        <w:t>Необходимость разработки подпрограммы,  связана с реализацией полномочий органов местного самоуправления по профилактике терроризма и экстремизма на территории Ершовского муниципального  района, установленных Федеральным законом от 6 октября 2003 года № 131-ФЗ «Об общих принципах организации местного самоуправления в Российской Федерации», а также с исполнением Плана мероприятий по реализации поручений по итогам совещания с участием полномочного представителя Президента Российской Федерации в Приволжском Федеральном</w:t>
      </w:r>
      <w:proofErr w:type="gramEnd"/>
      <w:r w:rsidR="00165BED" w:rsidRPr="006F3833">
        <w:rPr>
          <w:rFonts w:ascii="Times New Roman" w:hAnsi="Times New Roman"/>
          <w:color w:val="141414"/>
          <w:sz w:val="28"/>
          <w:szCs w:val="28"/>
        </w:rPr>
        <w:t xml:space="preserve"> округе от 10 июля 2013 года.</w:t>
      </w:r>
    </w:p>
    <w:p w:rsidR="003C3339" w:rsidRDefault="003C3339" w:rsidP="006F3833">
      <w:pPr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  </w:t>
      </w:r>
      <w:r w:rsidR="00906079" w:rsidRPr="006F3833">
        <w:rPr>
          <w:rFonts w:ascii="Times New Roman" w:hAnsi="Times New Roman"/>
          <w:color w:val="141414"/>
          <w:sz w:val="28"/>
          <w:szCs w:val="28"/>
        </w:rPr>
        <w:t>Разработка подп</w:t>
      </w:r>
      <w:r w:rsidR="00165BED" w:rsidRPr="006F3833">
        <w:rPr>
          <w:rFonts w:ascii="Times New Roman" w:hAnsi="Times New Roman"/>
          <w:color w:val="141414"/>
          <w:sz w:val="28"/>
          <w:szCs w:val="28"/>
        </w:rPr>
        <w:t xml:space="preserve">рограммы вызвана необходимостью поддержания стабильной общественно-политической обстановки и профилактики </w:t>
      </w:r>
      <w:r w:rsidR="00165BED" w:rsidRPr="006F3833">
        <w:rPr>
          <w:rFonts w:ascii="Times New Roman" w:hAnsi="Times New Roman"/>
          <w:color w:val="141414"/>
          <w:sz w:val="28"/>
          <w:szCs w:val="28"/>
        </w:rPr>
        <w:lastRenderedPageBreak/>
        <w:t>экстремизма в  Ершовском муниципальном  районе, в частности, в сфере межнациональных отношений.</w:t>
      </w:r>
      <w:r w:rsidR="00165BED" w:rsidRPr="006F383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65BED" w:rsidRPr="006F3833">
        <w:rPr>
          <w:rFonts w:ascii="Times New Roman" w:hAnsi="Times New Roman"/>
          <w:color w:val="141414"/>
          <w:sz w:val="28"/>
          <w:szCs w:val="28"/>
        </w:rPr>
        <w:t>Ершовский муниципальный район  является многонациональным, на территории которого проживает  около 30 национальностей, которые в результате длительного исторического взаимодействия обладают схожестью многих культурных черт и демонстрируют достаточно высокую степень толерантности и гражданского согласия. Несмотря на доминирование</w:t>
      </w:r>
      <w:r w:rsidR="00AD4326" w:rsidRPr="006F3833">
        <w:rPr>
          <w:rFonts w:ascii="Times New Roman" w:hAnsi="Times New Roman"/>
          <w:color w:val="141414"/>
          <w:sz w:val="28"/>
          <w:szCs w:val="28"/>
        </w:rPr>
        <w:t xml:space="preserve"> в структуре населения восточно</w:t>
      </w:r>
      <w:r w:rsidR="00165BED" w:rsidRPr="006F3833">
        <w:rPr>
          <w:rFonts w:ascii="Times New Roman" w:hAnsi="Times New Roman"/>
          <w:color w:val="141414"/>
          <w:sz w:val="28"/>
          <w:szCs w:val="28"/>
        </w:rPr>
        <w:t xml:space="preserve">славянского этноса  население  района  этнически неоднородно. </w:t>
      </w:r>
      <w:r>
        <w:rPr>
          <w:rFonts w:ascii="Times New Roman" w:hAnsi="Times New Roman"/>
          <w:color w:val="141414"/>
          <w:sz w:val="28"/>
          <w:szCs w:val="28"/>
        </w:rPr>
        <w:t xml:space="preserve">      </w:t>
      </w:r>
    </w:p>
    <w:p w:rsidR="003C3339" w:rsidRDefault="003C3339" w:rsidP="006F3833">
      <w:pPr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  </w:t>
      </w:r>
      <w:r w:rsidR="00165BED" w:rsidRPr="006F3833">
        <w:rPr>
          <w:rFonts w:ascii="Times New Roman" w:hAnsi="Times New Roman"/>
          <w:color w:val="141414"/>
          <w:sz w:val="28"/>
          <w:szCs w:val="28"/>
        </w:rPr>
        <w:t xml:space="preserve">Вследствие различных темпов воспроизводства этнических групп и национального состава мигрантов, для  района характерно изменение соотношения численности основных этносов.  Известно, что различия между культурами и людьми могут развиваться и поддерживать в них доброжелательный интерес друг к другу, а могут порождать разногласия, усложнять взаимопонимания. Вот почему так важно осуществлять работу по формированию у людей установок толерантного поведения, уважительного отношения к другим культурам и религиям.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141414"/>
          <w:sz w:val="28"/>
          <w:szCs w:val="28"/>
        </w:rPr>
        <w:t xml:space="preserve">   </w:t>
      </w:r>
    </w:p>
    <w:p w:rsidR="003C3339" w:rsidRDefault="003C3339" w:rsidP="006F3833">
      <w:pPr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  </w:t>
      </w:r>
      <w:r w:rsidR="00165BED" w:rsidRPr="006F3833">
        <w:rPr>
          <w:rFonts w:ascii="Times New Roman" w:hAnsi="Times New Roman"/>
          <w:color w:val="141414"/>
          <w:sz w:val="28"/>
          <w:szCs w:val="28"/>
        </w:rPr>
        <w:t xml:space="preserve">Особенно высока потенциальная </w:t>
      </w:r>
      <w:proofErr w:type="spellStart"/>
      <w:r w:rsidR="00165BED" w:rsidRPr="006F3833">
        <w:rPr>
          <w:rFonts w:ascii="Times New Roman" w:hAnsi="Times New Roman"/>
          <w:color w:val="141414"/>
          <w:sz w:val="28"/>
          <w:szCs w:val="28"/>
        </w:rPr>
        <w:t>конфликтогенность</w:t>
      </w:r>
      <w:proofErr w:type="spellEnd"/>
      <w:r w:rsidR="00165BED" w:rsidRPr="006F3833">
        <w:rPr>
          <w:rFonts w:ascii="Times New Roman" w:hAnsi="Times New Roman"/>
          <w:color w:val="141414"/>
          <w:sz w:val="28"/>
          <w:szCs w:val="28"/>
        </w:rPr>
        <w:t>, склонность к проявлениям экс</w:t>
      </w:r>
      <w:r w:rsidR="00906079" w:rsidRPr="006F3833">
        <w:rPr>
          <w:rFonts w:ascii="Times New Roman" w:hAnsi="Times New Roman"/>
          <w:color w:val="141414"/>
          <w:sz w:val="28"/>
          <w:szCs w:val="28"/>
        </w:rPr>
        <w:t>тремизма в молодежной среде. В подп</w:t>
      </w:r>
      <w:r w:rsidR="00165BED" w:rsidRPr="006F3833">
        <w:rPr>
          <w:rFonts w:ascii="Times New Roman" w:hAnsi="Times New Roman"/>
          <w:color w:val="141414"/>
          <w:sz w:val="28"/>
          <w:szCs w:val="28"/>
        </w:rPr>
        <w:t xml:space="preserve">рограмме особое внимание уделяется формам и методам вовлечения </w:t>
      </w:r>
      <w:proofErr w:type="spellStart"/>
      <w:r w:rsidR="00165BED" w:rsidRPr="006F3833">
        <w:rPr>
          <w:rFonts w:ascii="Times New Roman" w:hAnsi="Times New Roman"/>
          <w:color w:val="141414"/>
          <w:sz w:val="28"/>
          <w:szCs w:val="28"/>
        </w:rPr>
        <w:t>разнонациональной</w:t>
      </w:r>
      <w:proofErr w:type="spellEnd"/>
      <w:r w:rsidR="00165BED" w:rsidRPr="006F3833">
        <w:rPr>
          <w:rFonts w:ascii="Times New Roman" w:hAnsi="Times New Roman"/>
          <w:color w:val="141414"/>
          <w:sz w:val="28"/>
          <w:szCs w:val="28"/>
        </w:rPr>
        <w:t xml:space="preserve"> молодежи в изучение народных традиций, в дискуссии по наиболее актуальным вопросам подростковой коммуникабельности через призму межнациональных отношений и национальных стереотипов.                                                                                                                                 </w:t>
      </w:r>
    </w:p>
    <w:p w:rsidR="00906079" w:rsidRPr="006F3833" w:rsidRDefault="003C3339" w:rsidP="006F3833">
      <w:pPr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  </w:t>
      </w:r>
      <w:r w:rsidR="00165BED" w:rsidRPr="006F3833">
        <w:rPr>
          <w:rFonts w:ascii="Times New Roman" w:hAnsi="Times New Roman"/>
          <w:color w:val="141414"/>
          <w:sz w:val="28"/>
          <w:szCs w:val="28"/>
        </w:rPr>
        <w:t>На территории Ершовского муниципального района  действуют 4   национальные общины, которые представляют наиболее многочисленные этносы, населяющие Ершовский муниципальный район, занимающихся развитием национальных культур, идей духовного единства и межэтнического согласия. Лидеры этих  общин имеют значительный авторитет и оказывают огромное влияние на жизнь своих  общин. Влияние этнических общин на социально-политическую жизнь  Ершовского муниципального района  в настоящее время достаточно велико. В силу этого правильно организованное (системно-программное) взаимодействие с представителями этносов позволит сформировать систему вовлечения  общин, проживающих в муниципальном районе, в решении социальных проблем, в том числе проблемы стабильности межэтнических отношений, формирования толерантности.</w:t>
      </w:r>
      <w:r w:rsidR="00906079" w:rsidRPr="006F3833">
        <w:rPr>
          <w:rFonts w:ascii="Times New Roman" w:hAnsi="Times New Roman"/>
          <w:color w:val="141414"/>
          <w:sz w:val="28"/>
          <w:szCs w:val="28"/>
        </w:rPr>
        <w:t xml:space="preserve"> Реализация подп</w:t>
      </w:r>
      <w:r w:rsidR="00165BED" w:rsidRPr="006F3833">
        <w:rPr>
          <w:rFonts w:ascii="Times New Roman" w:hAnsi="Times New Roman"/>
          <w:color w:val="141414"/>
          <w:sz w:val="28"/>
          <w:szCs w:val="28"/>
        </w:rPr>
        <w:t>рограммы позволит сформировать позитивный имидж муниципального образования, как  района  комфортного для проживания представителей любой национальности и конфессии, что в свою очередь будет способствовать формированию имиджа стабильности и инвестиционной привлекательности.</w:t>
      </w:r>
      <w:r w:rsidR="00165BED" w:rsidRPr="006F38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BED" w:rsidRPr="006F3833">
        <w:rPr>
          <w:rFonts w:ascii="Times New Roman" w:hAnsi="Times New Roman"/>
          <w:color w:val="141414"/>
          <w:sz w:val="28"/>
          <w:szCs w:val="28"/>
        </w:rPr>
        <w:t xml:space="preserve">Инициативы  общин, общественных организаций, занимающихся развитием национальных культур, идей духовного единства и межэтнического согласия, играют важнейшую роль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мира. </w:t>
      </w:r>
      <w:r w:rsidR="00165BED" w:rsidRPr="006F38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6079" w:rsidRPr="006F3833">
        <w:rPr>
          <w:rFonts w:ascii="Times New Roman" w:hAnsi="Times New Roman"/>
          <w:color w:val="141414"/>
          <w:sz w:val="28"/>
          <w:szCs w:val="28"/>
        </w:rPr>
        <w:t>В рамках подп</w:t>
      </w:r>
      <w:r w:rsidR="00165BED" w:rsidRPr="006F3833">
        <w:rPr>
          <w:rFonts w:ascii="Times New Roman" w:hAnsi="Times New Roman"/>
          <w:color w:val="141414"/>
          <w:sz w:val="28"/>
          <w:szCs w:val="28"/>
        </w:rPr>
        <w:t xml:space="preserve">рограммы будут реализовываться мероприятия, направленные на сохранение атмосферы и взаимного уважения к национальным традициям и </w:t>
      </w:r>
      <w:r w:rsidR="00165BED" w:rsidRPr="006F3833">
        <w:rPr>
          <w:rFonts w:ascii="Times New Roman" w:hAnsi="Times New Roman"/>
          <w:color w:val="141414"/>
          <w:sz w:val="28"/>
          <w:szCs w:val="28"/>
        </w:rPr>
        <w:lastRenderedPageBreak/>
        <w:t xml:space="preserve">обычаям народов, проживающих на территории Ершовского </w:t>
      </w:r>
      <w:r w:rsidR="00906079" w:rsidRPr="006F3833">
        <w:rPr>
          <w:rFonts w:ascii="Times New Roman" w:hAnsi="Times New Roman"/>
          <w:color w:val="141414"/>
          <w:sz w:val="28"/>
          <w:szCs w:val="28"/>
        </w:rPr>
        <w:t xml:space="preserve">муниципального района. В этой связи </w:t>
      </w:r>
      <w:r w:rsidR="00165BED" w:rsidRPr="006F3833">
        <w:rPr>
          <w:rFonts w:ascii="Times New Roman" w:hAnsi="Times New Roman"/>
          <w:color w:val="141414"/>
          <w:sz w:val="28"/>
          <w:szCs w:val="28"/>
        </w:rPr>
        <w:t>предусматривается:</w:t>
      </w:r>
    </w:p>
    <w:p w:rsidR="00BC3AA7" w:rsidRPr="006F3833" w:rsidRDefault="00906079" w:rsidP="006F3833">
      <w:pPr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 w:rsidRPr="006F3833">
        <w:rPr>
          <w:rFonts w:ascii="Times New Roman" w:hAnsi="Times New Roman"/>
          <w:color w:val="141414"/>
          <w:sz w:val="28"/>
          <w:szCs w:val="28"/>
        </w:rPr>
        <w:t xml:space="preserve">- </w:t>
      </w:r>
      <w:r w:rsidR="00165BED" w:rsidRPr="006F3833">
        <w:rPr>
          <w:rFonts w:ascii="Times New Roman" w:hAnsi="Times New Roman"/>
          <w:color w:val="141414"/>
          <w:sz w:val="28"/>
          <w:szCs w:val="28"/>
        </w:rPr>
        <w:t>создание эффективной системы взаимодействия между органами местного самоуправления Ершовского муниципального района  и общественными объединениями, иными некоммерческими организациями, занимающимися развитием национальных культур, идей духо</w:t>
      </w:r>
      <w:r w:rsidR="00BC3AA7" w:rsidRPr="006F3833">
        <w:rPr>
          <w:rFonts w:ascii="Times New Roman" w:hAnsi="Times New Roman"/>
          <w:color w:val="141414"/>
          <w:sz w:val="28"/>
          <w:szCs w:val="28"/>
        </w:rPr>
        <w:t>вного единства и межэтнического согласия;</w:t>
      </w:r>
    </w:p>
    <w:p w:rsidR="00165BED" w:rsidRPr="006F3833" w:rsidRDefault="00165BED" w:rsidP="006F3833">
      <w:pPr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 w:rsidRPr="006F3833">
        <w:rPr>
          <w:rFonts w:ascii="Times New Roman" w:hAnsi="Times New Roman"/>
          <w:color w:val="141414"/>
          <w:sz w:val="28"/>
          <w:szCs w:val="28"/>
        </w:rPr>
        <w:t xml:space="preserve">- реализация мероприятий, направленных на укрепление межнационального мира и стабильности в  Ершовском муниципальном районе;                                                                  - обеспечение информированности населения о решении проблем в сфере межнационального сотрудничества в Ершовском муниципальном  районе.  На территории Ершовского  муниципального образования   уже имеется опыт проведения различных  мероприятий с участием представителей национально-культурных общественных объединений.   Многие из них стали традиционными:   фольклорные фестивали, национальные праздники,  «Уголки национальных культур».   Были выработаны новые формы работы с молодежью: круглые столы по проблемам формирования толерантности в многонациональной молодежной среде,  в районном историко-краеведческом музее  организована постоянно обновляющаяся выставочная экспозиция, показывающая быт, культуру и общественный уклад народов, проживающих в  Ершовском </w:t>
      </w:r>
      <w:r w:rsidR="00DB099A" w:rsidRPr="006F3833">
        <w:rPr>
          <w:rFonts w:ascii="Times New Roman" w:hAnsi="Times New Roman"/>
          <w:color w:val="141414"/>
          <w:sz w:val="28"/>
          <w:szCs w:val="28"/>
        </w:rPr>
        <w:t xml:space="preserve">муниципальном районе. </w:t>
      </w:r>
      <w:r w:rsidRPr="006F3833">
        <w:rPr>
          <w:rFonts w:ascii="Times New Roman" w:hAnsi="Times New Roman"/>
          <w:color w:val="141414"/>
          <w:sz w:val="28"/>
          <w:szCs w:val="28"/>
        </w:rPr>
        <w:t xml:space="preserve">Увеличилось число участников мероприятий по гармонизации межнациональных отношений. Все это оказало свое положительное влияние на укрепление и развитие межнациональных отношений в  Ершовском </w:t>
      </w:r>
      <w:r w:rsidR="00DB099A" w:rsidRPr="006F3833">
        <w:rPr>
          <w:rFonts w:ascii="Times New Roman" w:hAnsi="Times New Roman"/>
          <w:color w:val="141414"/>
          <w:sz w:val="28"/>
          <w:szCs w:val="28"/>
        </w:rPr>
        <w:t xml:space="preserve">муниципальном </w:t>
      </w:r>
      <w:r w:rsidRPr="006F3833">
        <w:rPr>
          <w:rFonts w:ascii="Times New Roman" w:hAnsi="Times New Roman"/>
          <w:color w:val="141414"/>
          <w:sz w:val="28"/>
          <w:szCs w:val="28"/>
        </w:rPr>
        <w:t>районе.</w:t>
      </w:r>
    </w:p>
    <w:p w:rsidR="003D7DE5" w:rsidRPr="006F3833" w:rsidRDefault="003D7DE5" w:rsidP="006F3833">
      <w:pPr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</w:p>
    <w:p w:rsidR="008B0339" w:rsidRPr="006F3833" w:rsidRDefault="003D7DE5" w:rsidP="006F3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0339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2. Приоритеты муниципальной 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 в случае их определения ответственным исполнителем</w:t>
      </w:r>
    </w:p>
    <w:p w:rsidR="008B0339" w:rsidRPr="006F3833" w:rsidRDefault="008B0339" w:rsidP="006F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339" w:rsidRPr="006F3833" w:rsidRDefault="008B0339" w:rsidP="006F383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3833">
        <w:rPr>
          <w:rFonts w:ascii="Times New Roman" w:hAnsi="Times New Roman"/>
          <w:color w:val="141414"/>
          <w:sz w:val="28"/>
          <w:szCs w:val="28"/>
        </w:rPr>
        <w:t xml:space="preserve">Основными целями подпрограммы являются 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отношений в  Ершовском муниципальном районе; формирование позитивного имиджа  Ершовского </w:t>
      </w:r>
      <w:r w:rsidR="00DB099A" w:rsidRPr="006F3833">
        <w:rPr>
          <w:rFonts w:ascii="Times New Roman" w:hAnsi="Times New Roman"/>
          <w:color w:val="141414"/>
          <w:sz w:val="28"/>
          <w:szCs w:val="28"/>
        </w:rPr>
        <w:t xml:space="preserve">муниципального </w:t>
      </w:r>
      <w:r w:rsidRPr="006F3833">
        <w:rPr>
          <w:rFonts w:ascii="Times New Roman" w:hAnsi="Times New Roman"/>
          <w:color w:val="141414"/>
          <w:sz w:val="28"/>
          <w:szCs w:val="28"/>
        </w:rPr>
        <w:t>района, как района комфортного для проживания представителей любой национальности и конфессии.</w:t>
      </w:r>
    </w:p>
    <w:p w:rsidR="008B0339" w:rsidRPr="006F3833" w:rsidRDefault="008B0339" w:rsidP="006F3833">
      <w:pPr>
        <w:spacing w:after="0" w:line="240" w:lineRule="auto"/>
        <w:contextualSpacing/>
        <w:jc w:val="both"/>
        <w:rPr>
          <w:rFonts w:ascii="Times New Roman" w:hAnsi="Times New Roman"/>
          <w:color w:val="141414"/>
          <w:sz w:val="28"/>
          <w:szCs w:val="28"/>
        </w:rPr>
      </w:pPr>
      <w:r w:rsidRPr="006F3833">
        <w:rPr>
          <w:rFonts w:ascii="Times New Roman" w:hAnsi="Times New Roman"/>
          <w:color w:val="141414"/>
          <w:sz w:val="28"/>
          <w:szCs w:val="28"/>
        </w:rPr>
        <w:t>Для достижения этих целей предусматривается решение следующих задач:</w:t>
      </w:r>
    </w:p>
    <w:p w:rsidR="008B0339" w:rsidRPr="006F3833" w:rsidRDefault="008B0339" w:rsidP="006F3833">
      <w:pPr>
        <w:spacing w:after="0" w:line="240" w:lineRule="auto"/>
        <w:contextualSpacing/>
        <w:jc w:val="both"/>
        <w:rPr>
          <w:rFonts w:ascii="Times New Roman" w:hAnsi="Times New Roman"/>
          <w:color w:val="141414"/>
          <w:sz w:val="28"/>
          <w:szCs w:val="28"/>
        </w:rPr>
      </w:pPr>
      <w:r w:rsidRPr="006F3833">
        <w:rPr>
          <w:rFonts w:ascii="Times New Roman" w:hAnsi="Times New Roman"/>
          <w:color w:val="141414"/>
          <w:sz w:val="28"/>
          <w:szCs w:val="28"/>
        </w:rPr>
        <w:t>- обеспечение гармонизации межнациональных отношений;</w:t>
      </w:r>
    </w:p>
    <w:p w:rsidR="008B0339" w:rsidRPr="006F3833" w:rsidRDefault="008B0339" w:rsidP="006F3833">
      <w:pPr>
        <w:spacing w:after="0" w:line="240" w:lineRule="auto"/>
        <w:contextualSpacing/>
        <w:jc w:val="both"/>
        <w:rPr>
          <w:rFonts w:ascii="Times New Roman" w:hAnsi="Times New Roman"/>
          <w:color w:val="141414"/>
          <w:sz w:val="28"/>
          <w:szCs w:val="28"/>
        </w:rPr>
      </w:pPr>
      <w:r w:rsidRPr="006F3833">
        <w:rPr>
          <w:rFonts w:ascii="Times New Roman" w:hAnsi="Times New Roman"/>
          <w:color w:val="141414"/>
          <w:sz w:val="28"/>
          <w:szCs w:val="28"/>
        </w:rPr>
        <w:t>- сохранение атмосферы взаимного уважения к национальным традициям и обычаям народов, проживающих на территории Ершовского муниципального района;</w:t>
      </w:r>
    </w:p>
    <w:p w:rsidR="008B0339" w:rsidRPr="006F3833" w:rsidRDefault="008B0339" w:rsidP="006F3833">
      <w:pPr>
        <w:spacing w:after="0" w:line="240" w:lineRule="auto"/>
        <w:contextualSpacing/>
        <w:jc w:val="both"/>
        <w:rPr>
          <w:rFonts w:ascii="Times New Roman" w:hAnsi="Times New Roman"/>
          <w:color w:val="141414"/>
          <w:sz w:val="28"/>
          <w:szCs w:val="28"/>
        </w:rPr>
      </w:pPr>
      <w:r w:rsidRPr="006F3833">
        <w:rPr>
          <w:rFonts w:ascii="Times New Roman" w:hAnsi="Times New Roman"/>
          <w:color w:val="141414"/>
          <w:sz w:val="28"/>
          <w:szCs w:val="28"/>
        </w:rPr>
        <w:t>- обеспечение взаимодействия администрации Ершовского муниципального района, национально-культурных объединений для стабилизации этнополитической ситуации в  районе, профилактики экстремизма и терроризма;</w:t>
      </w:r>
    </w:p>
    <w:p w:rsidR="008B0339" w:rsidRPr="006F3833" w:rsidRDefault="008B0339" w:rsidP="006F3833">
      <w:pPr>
        <w:spacing w:after="0" w:line="240" w:lineRule="auto"/>
        <w:contextualSpacing/>
        <w:jc w:val="both"/>
        <w:rPr>
          <w:rFonts w:ascii="Times New Roman" w:hAnsi="Times New Roman"/>
          <w:color w:val="141414"/>
          <w:sz w:val="28"/>
          <w:szCs w:val="28"/>
        </w:rPr>
      </w:pPr>
      <w:r w:rsidRPr="006F3833">
        <w:rPr>
          <w:rFonts w:ascii="Times New Roman" w:hAnsi="Times New Roman"/>
          <w:color w:val="141414"/>
          <w:sz w:val="28"/>
          <w:szCs w:val="28"/>
        </w:rPr>
        <w:t>- профилактика межнациональных и межконфессиональных конфликтов;</w:t>
      </w:r>
    </w:p>
    <w:p w:rsidR="008B0339" w:rsidRPr="006F3833" w:rsidRDefault="008B0339" w:rsidP="006F3833">
      <w:pPr>
        <w:spacing w:after="0" w:line="240" w:lineRule="auto"/>
        <w:contextualSpacing/>
        <w:jc w:val="both"/>
        <w:rPr>
          <w:rFonts w:ascii="Times New Roman" w:hAnsi="Times New Roman"/>
          <w:color w:val="141414"/>
          <w:sz w:val="28"/>
          <w:szCs w:val="28"/>
        </w:rPr>
      </w:pPr>
      <w:r w:rsidRPr="006F3833">
        <w:rPr>
          <w:rFonts w:ascii="Times New Roman" w:hAnsi="Times New Roman"/>
          <w:color w:val="141414"/>
          <w:sz w:val="28"/>
          <w:szCs w:val="28"/>
        </w:rPr>
        <w:lastRenderedPageBreak/>
        <w:t>- поддержка и распространение идей духовного единства и межэтнического согласия;</w:t>
      </w:r>
    </w:p>
    <w:p w:rsidR="008B0339" w:rsidRPr="006F3833" w:rsidRDefault="008B0339" w:rsidP="006F3833">
      <w:pPr>
        <w:spacing w:after="0" w:line="240" w:lineRule="auto"/>
        <w:contextualSpacing/>
        <w:jc w:val="both"/>
        <w:rPr>
          <w:rFonts w:ascii="Times New Roman" w:hAnsi="Times New Roman"/>
          <w:color w:val="141414"/>
          <w:sz w:val="28"/>
          <w:szCs w:val="28"/>
        </w:rPr>
      </w:pPr>
      <w:r w:rsidRPr="006F3833">
        <w:rPr>
          <w:rFonts w:ascii="Times New Roman" w:hAnsi="Times New Roman"/>
          <w:color w:val="141414"/>
          <w:sz w:val="28"/>
          <w:szCs w:val="28"/>
        </w:rPr>
        <w:t>- укрепление межэтнического сотрудничества, мира и согласия на территории  Ершовского муниципального района;</w:t>
      </w:r>
    </w:p>
    <w:p w:rsidR="008B0339" w:rsidRPr="006F3833" w:rsidRDefault="008B0339" w:rsidP="006F3833">
      <w:pPr>
        <w:spacing w:after="0" w:line="240" w:lineRule="auto"/>
        <w:contextualSpacing/>
        <w:jc w:val="both"/>
        <w:rPr>
          <w:rFonts w:ascii="Times New Roman" w:hAnsi="Times New Roman"/>
          <w:color w:val="141414"/>
          <w:sz w:val="28"/>
          <w:szCs w:val="28"/>
        </w:rPr>
      </w:pPr>
      <w:r w:rsidRPr="006F3833">
        <w:rPr>
          <w:rFonts w:ascii="Times New Roman" w:hAnsi="Times New Roman"/>
          <w:color w:val="141414"/>
          <w:sz w:val="28"/>
          <w:szCs w:val="28"/>
        </w:rPr>
        <w:t xml:space="preserve">- развитие национальных культур народов, проживающих в  Ершовском </w:t>
      </w:r>
      <w:r w:rsidR="00DB099A" w:rsidRPr="006F3833">
        <w:rPr>
          <w:rFonts w:ascii="Times New Roman" w:hAnsi="Times New Roman"/>
          <w:color w:val="141414"/>
          <w:sz w:val="28"/>
          <w:szCs w:val="28"/>
        </w:rPr>
        <w:t xml:space="preserve">муниципальном </w:t>
      </w:r>
      <w:r w:rsidRPr="006F3833">
        <w:rPr>
          <w:rFonts w:ascii="Times New Roman" w:hAnsi="Times New Roman"/>
          <w:color w:val="141414"/>
          <w:sz w:val="28"/>
          <w:szCs w:val="28"/>
        </w:rPr>
        <w:t>районе.</w:t>
      </w:r>
    </w:p>
    <w:p w:rsidR="008B0339" w:rsidRPr="006F3833" w:rsidRDefault="008B0339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Целевые показатели подпрограммы:</w:t>
      </w:r>
    </w:p>
    <w:p w:rsidR="008B0339" w:rsidRPr="006F3833" w:rsidRDefault="008B0339" w:rsidP="006F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>- увеличение культурно-массовых мероприятий, направленных на распространение и укрепление национальной культуры, продвижение идеалов взаимопонимания, терпимости, межнациональной солидарности;</w:t>
      </w:r>
    </w:p>
    <w:p w:rsidR="008B0339" w:rsidRPr="006F3833" w:rsidRDefault="008B0339" w:rsidP="006F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- размещение в средствах массовой информации, на официальном </w:t>
      </w:r>
      <w:r w:rsidR="007F1659" w:rsidRPr="006F3833">
        <w:rPr>
          <w:rFonts w:ascii="Times New Roman" w:eastAsia="Times New Roman" w:hAnsi="Times New Roman"/>
          <w:sz w:val="28"/>
          <w:szCs w:val="26"/>
          <w:lang w:eastAsia="ru-RU"/>
        </w:rPr>
        <w:t>сайте а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дминистрации </w:t>
      </w:r>
      <w:r w:rsidR="007F1659" w:rsidRPr="006F3833">
        <w:rPr>
          <w:rFonts w:ascii="Times New Roman" w:eastAsia="Times New Roman" w:hAnsi="Times New Roman"/>
          <w:sz w:val="28"/>
          <w:szCs w:val="26"/>
          <w:lang w:eastAsia="ru-RU"/>
        </w:rPr>
        <w:t>Ершовского муниципального района в сети «Интернет»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материалов о профилактике экстремизма и гармонизации межнациональных отношений в районе</w:t>
      </w:r>
      <w:r w:rsidR="007F1659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с 1</w:t>
      </w:r>
      <w:r w:rsidR="00BE37EE" w:rsidRPr="006F3833">
        <w:rPr>
          <w:rFonts w:ascii="Times New Roman" w:eastAsia="Times New Roman" w:hAnsi="Times New Roman"/>
          <w:sz w:val="28"/>
          <w:szCs w:val="26"/>
          <w:lang w:eastAsia="ru-RU"/>
        </w:rPr>
        <w:t>5</w:t>
      </w:r>
      <w:r w:rsidR="007F1659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единиц в 20</w:t>
      </w:r>
      <w:r w:rsidR="00BE37EE" w:rsidRPr="006F3833">
        <w:rPr>
          <w:rFonts w:ascii="Times New Roman" w:eastAsia="Times New Roman" w:hAnsi="Times New Roman"/>
          <w:sz w:val="28"/>
          <w:szCs w:val="26"/>
          <w:lang w:eastAsia="ru-RU"/>
        </w:rPr>
        <w:t>21</w:t>
      </w:r>
      <w:r w:rsidR="007F1659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году до 3</w:t>
      </w:r>
      <w:r w:rsidR="00BE37EE" w:rsidRPr="006F3833">
        <w:rPr>
          <w:rFonts w:ascii="Times New Roman" w:eastAsia="Times New Roman" w:hAnsi="Times New Roman"/>
          <w:sz w:val="28"/>
          <w:szCs w:val="26"/>
          <w:lang w:eastAsia="ru-RU"/>
        </w:rPr>
        <w:t>5</w:t>
      </w:r>
      <w:r w:rsidR="007F1659" w:rsidRPr="006F3833">
        <w:rPr>
          <w:rFonts w:ascii="Times New Roman" w:eastAsia="Times New Roman" w:hAnsi="Times New Roman"/>
          <w:sz w:val="28"/>
          <w:szCs w:val="26"/>
          <w:lang w:eastAsia="ru-RU"/>
        </w:rPr>
        <w:t>единиц в 20</w:t>
      </w:r>
      <w:r w:rsidR="00DA0213" w:rsidRPr="006F3833"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="00BE37EE" w:rsidRPr="006F3833">
        <w:rPr>
          <w:rFonts w:ascii="Times New Roman" w:eastAsia="Times New Roman" w:hAnsi="Times New Roman"/>
          <w:sz w:val="28"/>
          <w:szCs w:val="26"/>
          <w:lang w:eastAsia="ru-RU"/>
        </w:rPr>
        <w:t>5</w:t>
      </w:r>
      <w:r w:rsidR="007F1659" w:rsidRPr="006F3833">
        <w:rPr>
          <w:rFonts w:ascii="Times New Roman" w:eastAsia="Times New Roman" w:hAnsi="Times New Roman"/>
          <w:sz w:val="28"/>
          <w:szCs w:val="26"/>
          <w:lang w:eastAsia="ru-RU"/>
        </w:rPr>
        <w:t xml:space="preserve"> году</w:t>
      </w:r>
      <w:r w:rsidRPr="006F3833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8B0339" w:rsidRPr="006F3833" w:rsidRDefault="008B0339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эффективности реализации подпрограммы осуществляется на основе ожидаемых конечных результатов </w:t>
      </w:r>
      <w:r w:rsidR="00906079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под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и показателей эффективности реализации </w:t>
      </w:r>
      <w:r w:rsidR="00906079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под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программы.</w:t>
      </w:r>
    </w:p>
    <w:p w:rsidR="008B0339" w:rsidRPr="006F3833" w:rsidRDefault="008B0339" w:rsidP="006F3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целевых показателях подпрограммы приведены в приложении № 1 к муниципальной программе.</w:t>
      </w:r>
    </w:p>
    <w:p w:rsidR="006772E7" w:rsidRPr="006F3833" w:rsidRDefault="006772E7" w:rsidP="006F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339" w:rsidRPr="006F3833" w:rsidRDefault="008B0339" w:rsidP="003C3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3. 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работ).</w:t>
      </w:r>
    </w:p>
    <w:p w:rsidR="008B0339" w:rsidRPr="006F3833" w:rsidRDefault="008B0339" w:rsidP="003C3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339" w:rsidRPr="006F3833" w:rsidRDefault="008B0339" w:rsidP="006F38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Выполнение муниципальными учреждениями и (или) иными некоммерческими организациями  муниципальных заданий на оказание физическим и (или) юридическим лицам муниципальных  услуг (выполнение работ) подпрограммой не предусмотрено.</w:t>
      </w:r>
    </w:p>
    <w:p w:rsidR="008B0339" w:rsidRPr="006F3833" w:rsidRDefault="008B0339" w:rsidP="006F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339" w:rsidRPr="006F3833" w:rsidRDefault="008B0339" w:rsidP="003C33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4. Характеристика  основных мероприятий подпрограммы</w:t>
      </w:r>
    </w:p>
    <w:p w:rsidR="008B0339" w:rsidRPr="006F3833" w:rsidRDefault="008B033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339" w:rsidRPr="006F3833" w:rsidRDefault="008B0339" w:rsidP="006F38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основных мероприятий подпрограммы позволит </w:t>
      </w:r>
      <w:r w:rsidR="00805611" w:rsidRPr="006F3833">
        <w:rPr>
          <w:rFonts w:ascii="Times New Roman" w:hAnsi="Times New Roman"/>
          <w:sz w:val="28"/>
          <w:szCs w:val="28"/>
          <w:lang w:eastAsia="ru-RU"/>
        </w:rPr>
        <w:t>с</w:t>
      </w:r>
      <w:r w:rsidR="00805611" w:rsidRPr="006F3833">
        <w:rPr>
          <w:rFonts w:ascii="Times New Roman" w:hAnsi="Times New Roman"/>
          <w:color w:val="141414"/>
          <w:sz w:val="28"/>
          <w:szCs w:val="28"/>
        </w:rPr>
        <w:t xml:space="preserve">формировать позитивный имидж  Ершовского </w:t>
      </w:r>
      <w:r w:rsidR="00DB099A" w:rsidRPr="006F3833">
        <w:rPr>
          <w:rFonts w:ascii="Times New Roman" w:hAnsi="Times New Roman"/>
          <w:color w:val="141414"/>
          <w:sz w:val="28"/>
          <w:szCs w:val="28"/>
        </w:rPr>
        <w:t xml:space="preserve">муниципального </w:t>
      </w:r>
      <w:r w:rsidR="00805611" w:rsidRPr="006F3833">
        <w:rPr>
          <w:rFonts w:ascii="Times New Roman" w:hAnsi="Times New Roman"/>
          <w:color w:val="141414"/>
          <w:sz w:val="28"/>
          <w:szCs w:val="28"/>
        </w:rPr>
        <w:t>района, как района комфортного для проживания представителей любой национальности и конфессии</w:t>
      </w: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0339" w:rsidRPr="006F3833" w:rsidRDefault="008B0339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</w:t>
      </w:r>
      <w:hyperlink r:id="rId10" w:history="1">
        <w:r w:rsidRPr="006F383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подпрограммы </w:t>
        </w:r>
      </w:hyperlink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предусматривается реализация следующих основных мероприятий:</w:t>
      </w:r>
    </w:p>
    <w:p w:rsidR="00AC46F4" w:rsidRPr="006F3833" w:rsidRDefault="00AC46F4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2.1</w:t>
      </w:r>
      <w:r w:rsidR="003C33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«Встречи с населением в местах компактного проживания лиц различной национальности с участием руководства района, членов Общественного </w:t>
      </w:r>
      <w:r w:rsidR="003C333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овета, представителей правоохранительных органов и участков</w:t>
      </w:r>
      <w:r w:rsidR="00DB099A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уполномоченн</w:t>
      </w:r>
      <w:r w:rsidR="00DB099A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AC46F4" w:rsidRPr="006F3833" w:rsidRDefault="00AC46F4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2.2</w:t>
      </w:r>
      <w:r w:rsidR="003C33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«Проведение мониторинга </w:t>
      </w:r>
      <w:proofErr w:type="spellStart"/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этноконфессиональных</w:t>
      </w:r>
      <w:proofErr w:type="spellEnd"/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отношений, своевременное выявление факторов риска и проведение практических мероприятий в местах компактного проживания лиц различной национальности, развлекательным учреждениям».</w:t>
      </w:r>
    </w:p>
    <w:p w:rsidR="00AC46F4" w:rsidRPr="006F3833" w:rsidRDefault="00AC46F4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Основное мероприятие 2.3</w:t>
      </w:r>
      <w:r w:rsidR="003C33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«Анализ обращений граждан по проблемам гражданской идентичности, гармонизации межнациональных отношений, этнополитического и религиозно-политического экстремизма».</w:t>
      </w:r>
    </w:p>
    <w:p w:rsidR="00AC46F4" w:rsidRPr="006F3833" w:rsidRDefault="00AC46F4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2.4</w:t>
      </w:r>
      <w:r w:rsidR="003C33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«Организация информационного сопровождения мероприятий, проводимых в рамках Подпрограммы, в том числе подготовка и направление для размещения </w:t>
      </w:r>
      <w:r w:rsidR="00DB099A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в сети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099A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</w:t>
      </w:r>
      <w:r w:rsidR="00AD4326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DB099A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D4326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анонсов, пресс-релизов, </w:t>
      </w:r>
      <w:proofErr w:type="gramStart"/>
      <w:r w:rsidR="00AD4326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пост-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релизов</w:t>
      </w:r>
      <w:proofErr w:type="gramEnd"/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крупных событиях и проектах</w:t>
      </w:r>
      <w:r w:rsidR="00DA682A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AC46F4" w:rsidRPr="006F3833" w:rsidRDefault="00DA682A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2.5</w:t>
      </w:r>
      <w:r w:rsidR="003C33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фестивалей, презентаций муниципальных образований с элементами этнических представлений в рамках празднования Дня города и района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C46F4" w:rsidRPr="006F3833" w:rsidRDefault="00DA682A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2.6</w:t>
      </w:r>
      <w:r w:rsidR="003C33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проведения    мероприятий,  направленных на популяризацию идей толерантности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C46F4" w:rsidRPr="006F3833" w:rsidRDefault="00DA682A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2.</w:t>
      </w:r>
      <w:r w:rsidR="003C3339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рейдов с представителями  национальных, общественных и молодежных организаций по местам продажи алкоголя, по развлекательным заведениям, массовым публичным мероприятиям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C46F4" w:rsidRPr="006F3833" w:rsidRDefault="00DA682A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2.</w:t>
      </w:r>
      <w:r w:rsidR="003C3339"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культурно-массовых мероприятий, направленных на распространение и укрепление национальной культуры, продвижение идеалов взаимопонимания, терпимости, межнациональной солидарности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C46F4" w:rsidRPr="006F3833" w:rsidRDefault="00DA682A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2.</w:t>
      </w:r>
      <w:r w:rsidR="003C3339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Опубликование в  районной газете «Степной край»  информации тематических материалов по вопросам межэтнических отношений, статей о традициях и культурах народов, проживающих на территории  Ершовского муниципального образования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AC46F4" w:rsidRPr="006F3833" w:rsidRDefault="00DA682A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2.1</w:t>
      </w:r>
      <w:r w:rsidR="003C3339">
        <w:rPr>
          <w:rFonts w:ascii="Times New Roman" w:eastAsia="Times New Roman" w:hAnsi="Times New Roman"/>
          <w:bCs/>
          <w:sz w:val="28"/>
          <w:szCs w:val="28"/>
          <w:lang w:eastAsia="ru-RU"/>
        </w:rPr>
        <w:t>0.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семинаров и круглых столов  представителей органов местного самоуправления с лидерами национальных общин и лидерами молодежных общественно-политических объединений по вопросам формирования толерантности в молодежной среде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C46F4" w:rsidRPr="006F3833" w:rsidRDefault="00DA682A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2.1</w:t>
      </w:r>
      <w:r w:rsidR="003C333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Выявление неформальных молодежных группировок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признакам. Проведение в </w:t>
      </w:r>
      <w:r w:rsidR="00C24CA2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 учреждениях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профилактических мероприятий по предупреждению фактов националистического  экстремизма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C46F4" w:rsidRPr="006F3833" w:rsidRDefault="00DA682A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мероприятие 2.1</w:t>
      </w:r>
      <w:r w:rsidR="003C333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C46F4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и проведение спортивных турниров  «Спорт за толерантность»</w:t>
      </w:r>
    </w:p>
    <w:p w:rsidR="008B0339" w:rsidRPr="006F3833" w:rsidRDefault="008B0339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об основных мероприятиях подпрограммы приведены в приложении № 2 к муниципальной программе.</w:t>
      </w:r>
    </w:p>
    <w:p w:rsidR="008B0339" w:rsidRPr="006F3833" w:rsidRDefault="008B0339" w:rsidP="006F383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0339" w:rsidRPr="006F3833" w:rsidRDefault="003C333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339" w:rsidRPr="006F3833">
        <w:rPr>
          <w:rFonts w:ascii="Times New Roman" w:eastAsia="Times New Roman" w:hAnsi="Times New Roman"/>
          <w:sz w:val="28"/>
          <w:szCs w:val="28"/>
          <w:lang w:eastAsia="ru-RU"/>
        </w:rPr>
        <w:t xml:space="preserve"> 5. Обоснование объема финансового обеспечения, необходимого для реализации подпрограммы</w:t>
      </w:r>
    </w:p>
    <w:p w:rsidR="003D7DE5" w:rsidRPr="006F3833" w:rsidRDefault="003D7DE5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339" w:rsidRPr="006F3833" w:rsidRDefault="000A5B90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8B0339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объем финансового обеспечения подпрограммы на 20</w:t>
      </w:r>
      <w:r w:rsidR="00D36F71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8B0339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DA0213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36F71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B0339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 составляет - </w:t>
      </w:r>
      <w:r w:rsidR="00D36F71" w:rsidRPr="006F383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A0213" w:rsidRPr="006F3833">
        <w:rPr>
          <w:rFonts w:ascii="Times New Roman" w:eastAsia="Times New Roman" w:hAnsi="Times New Roman"/>
          <w:bCs/>
          <w:sz w:val="28"/>
          <w:szCs w:val="28"/>
        </w:rPr>
        <w:t>0</w:t>
      </w:r>
      <w:r w:rsidR="00805611" w:rsidRPr="006F3833">
        <w:rPr>
          <w:rFonts w:ascii="Times New Roman" w:eastAsia="Times New Roman" w:hAnsi="Times New Roman"/>
          <w:bCs/>
          <w:sz w:val="28"/>
          <w:szCs w:val="28"/>
        </w:rPr>
        <w:t>0,0</w:t>
      </w:r>
      <w:r w:rsidR="008B0339" w:rsidRPr="006F3833">
        <w:rPr>
          <w:rFonts w:ascii="Times New Roman" w:eastAsia="Times New Roman" w:hAnsi="Times New Roman"/>
          <w:bCs/>
          <w:sz w:val="28"/>
          <w:szCs w:val="28"/>
        </w:rPr>
        <w:t xml:space="preserve">  тыс. руб</w:t>
      </w:r>
      <w:r w:rsidR="00646C56" w:rsidRPr="006F3833">
        <w:rPr>
          <w:rFonts w:ascii="Times New Roman" w:eastAsia="Times New Roman" w:hAnsi="Times New Roman"/>
          <w:bCs/>
          <w:sz w:val="28"/>
          <w:szCs w:val="28"/>
        </w:rPr>
        <w:t>лей</w:t>
      </w:r>
      <w:r w:rsidR="008B0339" w:rsidRPr="006F3833">
        <w:rPr>
          <w:rFonts w:ascii="Times New Roman" w:eastAsia="Times New Roman" w:hAnsi="Times New Roman"/>
          <w:bCs/>
          <w:sz w:val="28"/>
          <w:szCs w:val="28"/>
        </w:rPr>
        <w:t>,  из них:</w:t>
      </w:r>
    </w:p>
    <w:p w:rsidR="008B0339" w:rsidRPr="006F3833" w:rsidRDefault="00605743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F3833">
        <w:rPr>
          <w:rFonts w:ascii="Times New Roman" w:eastAsia="Times New Roman" w:hAnsi="Times New Roman"/>
          <w:bCs/>
          <w:sz w:val="28"/>
          <w:szCs w:val="28"/>
        </w:rPr>
        <w:t>в 20</w:t>
      </w:r>
      <w:r w:rsidR="00D36F71" w:rsidRPr="006F3833">
        <w:rPr>
          <w:rFonts w:ascii="Times New Roman" w:eastAsia="Times New Roman" w:hAnsi="Times New Roman"/>
          <w:bCs/>
          <w:sz w:val="28"/>
          <w:szCs w:val="28"/>
        </w:rPr>
        <w:t>21</w:t>
      </w:r>
      <w:r w:rsidRPr="006F3833">
        <w:rPr>
          <w:rFonts w:ascii="Times New Roman" w:eastAsia="Times New Roman" w:hAnsi="Times New Roman"/>
          <w:bCs/>
          <w:sz w:val="28"/>
          <w:szCs w:val="28"/>
        </w:rPr>
        <w:t xml:space="preserve"> году – </w:t>
      </w:r>
      <w:r w:rsidR="00D36F71" w:rsidRPr="006F3833">
        <w:rPr>
          <w:rFonts w:ascii="Times New Roman" w:eastAsia="Times New Roman" w:hAnsi="Times New Roman"/>
          <w:bCs/>
          <w:sz w:val="28"/>
          <w:szCs w:val="28"/>
        </w:rPr>
        <w:t>2</w:t>
      </w:r>
      <w:r w:rsidR="00805611" w:rsidRPr="006F3833">
        <w:rPr>
          <w:rFonts w:ascii="Times New Roman" w:eastAsia="Times New Roman" w:hAnsi="Times New Roman"/>
          <w:bCs/>
          <w:sz w:val="28"/>
          <w:szCs w:val="28"/>
        </w:rPr>
        <w:t>0,0</w:t>
      </w:r>
      <w:r w:rsidR="008B0339" w:rsidRPr="006F3833">
        <w:rPr>
          <w:rFonts w:ascii="Times New Roman" w:eastAsia="Times New Roman" w:hAnsi="Times New Roman"/>
          <w:bCs/>
          <w:sz w:val="28"/>
          <w:szCs w:val="28"/>
        </w:rPr>
        <w:t xml:space="preserve"> тыс. руб.;</w:t>
      </w:r>
    </w:p>
    <w:p w:rsidR="008B0339" w:rsidRPr="006F3833" w:rsidRDefault="00805611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F3833">
        <w:rPr>
          <w:rFonts w:ascii="Times New Roman" w:eastAsia="Times New Roman" w:hAnsi="Times New Roman"/>
          <w:bCs/>
          <w:sz w:val="28"/>
          <w:szCs w:val="28"/>
        </w:rPr>
        <w:t>в 20</w:t>
      </w:r>
      <w:r w:rsidR="00D36F71" w:rsidRPr="006F3833">
        <w:rPr>
          <w:rFonts w:ascii="Times New Roman" w:eastAsia="Times New Roman" w:hAnsi="Times New Roman"/>
          <w:bCs/>
          <w:sz w:val="28"/>
          <w:szCs w:val="28"/>
        </w:rPr>
        <w:t>22</w:t>
      </w:r>
      <w:r w:rsidR="00DA0213" w:rsidRPr="006F3833">
        <w:rPr>
          <w:rFonts w:ascii="Times New Roman" w:eastAsia="Times New Roman" w:hAnsi="Times New Roman"/>
          <w:bCs/>
          <w:sz w:val="28"/>
          <w:szCs w:val="28"/>
        </w:rPr>
        <w:t xml:space="preserve"> году – </w:t>
      </w:r>
      <w:r w:rsidR="00D36F71" w:rsidRPr="006F3833">
        <w:rPr>
          <w:rFonts w:ascii="Times New Roman" w:eastAsia="Times New Roman" w:hAnsi="Times New Roman"/>
          <w:bCs/>
          <w:sz w:val="28"/>
          <w:szCs w:val="28"/>
        </w:rPr>
        <w:t>2</w:t>
      </w:r>
      <w:r w:rsidR="00DA0213" w:rsidRPr="006F3833">
        <w:rPr>
          <w:rFonts w:ascii="Times New Roman" w:eastAsia="Times New Roman" w:hAnsi="Times New Roman"/>
          <w:bCs/>
          <w:sz w:val="28"/>
          <w:szCs w:val="28"/>
        </w:rPr>
        <w:t>0</w:t>
      </w:r>
      <w:r w:rsidR="008B0339" w:rsidRPr="006F3833">
        <w:rPr>
          <w:rFonts w:ascii="Times New Roman" w:eastAsia="Times New Roman" w:hAnsi="Times New Roman"/>
          <w:bCs/>
          <w:sz w:val="28"/>
          <w:szCs w:val="28"/>
        </w:rPr>
        <w:t>,0 тыс. руб.;</w:t>
      </w:r>
    </w:p>
    <w:p w:rsidR="00DA0213" w:rsidRPr="006F3833" w:rsidRDefault="00DA0213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F3833">
        <w:rPr>
          <w:rFonts w:ascii="Times New Roman" w:eastAsia="Times New Roman" w:hAnsi="Times New Roman"/>
          <w:bCs/>
          <w:sz w:val="28"/>
          <w:szCs w:val="28"/>
        </w:rPr>
        <w:t>в 20</w:t>
      </w:r>
      <w:r w:rsidR="00D36F71" w:rsidRPr="006F3833">
        <w:rPr>
          <w:rFonts w:ascii="Times New Roman" w:eastAsia="Times New Roman" w:hAnsi="Times New Roman"/>
          <w:bCs/>
          <w:sz w:val="28"/>
          <w:szCs w:val="28"/>
        </w:rPr>
        <w:t>23</w:t>
      </w:r>
      <w:r w:rsidRPr="006F383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05611" w:rsidRPr="006F3833">
        <w:rPr>
          <w:rFonts w:ascii="Times New Roman" w:eastAsia="Times New Roman" w:hAnsi="Times New Roman"/>
          <w:bCs/>
          <w:sz w:val="28"/>
          <w:szCs w:val="28"/>
        </w:rPr>
        <w:t xml:space="preserve">году – </w:t>
      </w:r>
      <w:r w:rsidR="00D36F71" w:rsidRPr="006F3833">
        <w:rPr>
          <w:rFonts w:ascii="Times New Roman" w:eastAsia="Times New Roman" w:hAnsi="Times New Roman"/>
          <w:bCs/>
          <w:sz w:val="28"/>
          <w:szCs w:val="28"/>
        </w:rPr>
        <w:t>2</w:t>
      </w:r>
      <w:r w:rsidRPr="006F3833">
        <w:rPr>
          <w:rFonts w:ascii="Times New Roman" w:eastAsia="Times New Roman" w:hAnsi="Times New Roman"/>
          <w:bCs/>
          <w:sz w:val="28"/>
          <w:szCs w:val="28"/>
        </w:rPr>
        <w:t>0</w:t>
      </w:r>
      <w:r w:rsidR="008B0339" w:rsidRPr="006F3833">
        <w:rPr>
          <w:rFonts w:ascii="Times New Roman" w:eastAsia="Times New Roman" w:hAnsi="Times New Roman"/>
          <w:bCs/>
          <w:sz w:val="28"/>
          <w:szCs w:val="28"/>
        </w:rPr>
        <w:t>,0 тыс. руб.</w:t>
      </w:r>
      <w:r w:rsidRPr="006F3833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36F71" w:rsidRPr="006F3833" w:rsidRDefault="00DA0213" w:rsidP="006F38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F3833">
        <w:rPr>
          <w:rFonts w:ascii="Times New Roman" w:eastAsia="Times New Roman" w:hAnsi="Times New Roman"/>
          <w:bCs/>
          <w:sz w:val="28"/>
          <w:szCs w:val="28"/>
        </w:rPr>
        <w:lastRenderedPageBreak/>
        <w:t>в 202</w:t>
      </w:r>
      <w:r w:rsidR="00D36F71" w:rsidRPr="006F3833">
        <w:rPr>
          <w:rFonts w:ascii="Times New Roman" w:eastAsia="Times New Roman" w:hAnsi="Times New Roman"/>
          <w:bCs/>
          <w:sz w:val="28"/>
          <w:szCs w:val="28"/>
        </w:rPr>
        <w:t>4</w:t>
      </w:r>
      <w:r w:rsidRPr="006F3833">
        <w:rPr>
          <w:rFonts w:ascii="Times New Roman" w:eastAsia="Times New Roman" w:hAnsi="Times New Roman"/>
          <w:bCs/>
          <w:sz w:val="28"/>
          <w:szCs w:val="28"/>
        </w:rPr>
        <w:t xml:space="preserve"> году – </w:t>
      </w:r>
      <w:r w:rsidR="00D36F71" w:rsidRPr="006F3833">
        <w:rPr>
          <w:rFonts w:ascii="Times New Roman" w:eastAsia="Times New Roman" w:hAnsi="Times New Roman"/>
          <w:bCs/>
          <w:sz w:val="28"/>
          <w:szCs w:val="28"/>
        </w:rPr>
        <w:t>2</w:t>
      </w:r>
      <w:r w:rsidRPr="006F3833">
        <w:rPr>
          <w:rFonts w:ascii="Times New Roman" w:eastAsia="Times New Roman" w:hAnsi="Times New Roman"/>
          <w:bCs/>
          <w:sz w:val="28"/>
          <w:szCs w:val="28"/>
        </w:rPr>
        <w:t>0,0 тыс. руб.</w:t>
      </w:r>
      <w:r w:rsidR="00D36F71" w:rsidRPr="006F3833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805611" w:rsidRPr="006F3833" w:rsidRDefault="00D36F71" w:rsidP="006F3833">
      <w:pPr>
        <w:spacing w:after="0" w:line="240" w:lineRule="auto"/>
        <w:jc w:val="both"/>
        <w:rPr>
          <w:color w:val="141414"/>
          <w:sz w:val="28"/>
          <w:szCs w:val="28"/>
        </w:rPr>
      </w:pPr>
      <w:r w:rsidRPr="006F3833">
        <w:rPr>
          <w:rFonts w:ascii="Times New Roman" w:eastAsia="Times New Roman" w:hAnsi="Times New Roman"/>
          <w:bCs/>
          <w:sz w:val="28"/>
          <w:szCs w:val="28"/>
        </w:rPr>
        <w:t>в 2025 году – 20,0 тыс. руб.</w:t>
      </w:r>
    </w:p>
    <w:p w:rsidR="008B0339" w:rsidRPr="006F3833" w:rsidRDefault="00805611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hAnsi="Times New Roman"/>
          <w:color w:val="141414"/>
          <w:sz w:val="28"/>
          <w:szCs w:val="28"/>
        </w:rPr>
        <w:t>Денежные средства предусмотрены на организационно-техническое оснащение мероприятий (озвучивание, выставление света, приобретение призов и ценных подарков победителям конкурсов, фестивалей, приобретение дипломов для награждения  побе</w:t>
      </w:r>
      <w:r w:rsidR="003D7DE5" w:rsidRPr="006F3833">
        <w:rPr>
          <w:rFonts w:ascii="Times New Roman" w:hAnsi="Times New Roman"/>
          <w:color w:val="141414"/>
          <w:sz w:val="28"/>
          <w:szCs w:val="28"/>
        </w:rPr>
        <w:t>дителей),</w:t>
      </w:r>
      <w:r w:rsidRPr="006F3833">
        <w:rPr>
          <w:rFonts w:ascii="Times New Roman" w:hAnsi="Times New Roman"/>
          <w:color w:val="141414"/>
          <w:sz w:val="28"/>
          <w:szCs w:val="28"/>
        </w:rPr>
        <w:t xml:space="preserve"> на приобретение методической литературы, канцелярских товаров для участников семинаров и круглых столов.</w:t>
      </w:r>
    </w:p>
    <w:p w:rsidR="008B0339" w:rsidRPr="006F3833" w:rsidRDefault="008B033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Сведения об объемах и источниках финансового обеспечения подпрограммы приведены в приложении № 3 к муниципальной программе.</w:t>
      </w:r>
    </w:p>
    <w:p w:rsidR="008B0339" w:rsidRPr="006F3833" w:rsidRDefault="008B033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339" w:rsidRPr="006F3833" w:rsidRDefault="003C333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339" w:rsidRPr="006F3833">
        <w:rPr>
          <w:rFonts w:ascii="Times New Roman" w:eastAsia="Times New Roman" w:hAnsi="Times New Roman"/>
          <w:sz w:val="28"/>
          <w:szCs w:val="28"/>
          <w:lang w:eastAsia="ru-RU"/>
        </w:rPr>
        <w:t xml:space="preserve"> 6. Информация об участии в реализации подпрограммы муниципальных унитарных предприятий, а также внебюджетных фондов.</w:t>
      </w:r>
    </w:p>
    <w:p w:rsidR="008B0339" w:rsidRPr="006F3833" w:rsidRDefault="008B033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339" w:rsidRPr="006F3833" w:rsidRDefault="008B0339" w:rsidP="003C3339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В реализации подпрограммы не предполагается участие муниципальных унитарных предприятий, а также внебюджетных фондов.</w:t>
      </w:r>
    </w:p>
    <w:p w:rsidR="008B0339" w:rsidRPr="006F3833" w:rsidRDefault="008B033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339" w:rsidRPr="006F3833" w:rsidRDefault="003C333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339" w:rsidRPr="006F3833">
        <w:rPr>
          <w:rFonts w:ascii="Times New Roman" w:eastAsia="Times New Roman" w:hAnsi="Times New Roman"/>
          <w:sz w:val="28"/>
          <w:szCs w:val="28"/>
          <w:lang w:eastAsia="ru-RU"/>
        </w:rPr>
        <w:t xml:space="preserve"> 7. Анализ рисков реализации подпрограммы и описание мер управления рисками реализации подпрограммы</w:t>
      </w:r>
    </w:p>
    <w:p w:rsidR="008B0339" w:rsidRPr="006F3833" w:rsidRDefault="008B033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339" w:rsidRPr="006F3833" w:rsidRDefault="003C333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B0339" w:rsidRPr="006F383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может осложняться финансовыми рисками, которые будут препятствовать достижению запланированных результатов. Финансовые риски связаны с возникновением бюджетного дефицита и недостаточным вследствие этого уровнем финансирования из средств бюджета </w:t>
      </w:r>
      <w:proofErr w:type="spellStart"/>
      <w:r w:rsidR="008B0339" w:rsidRPr="006F3833">
        <w:rPr>
          <w:rFonts w:ascii="Times New Roman" w:eastAsia="Times New Roman" w:hAnsi="Times New Roman"/>
          <w:sz w:val="28"/>
          <w:szCs w:val="28"/>
          <w:lang w:eastAsia="ru-RU"/>
        </w:rPr>
        <w:t>Ершовского</w:t>
      </w:r>
      <w:proofErr w:type="spellEnd"/>
      <w:r w:rsidR="008B0339" w:rsidRPr="006F38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</w:t>
      </w:r>
      <w:proofErr w:type="spellStart"/>
      <w:r w:rsidR="008B0339" w:rsidRPr="006F3833">
        <w:rPr>
          <w:rFonts w:ascii="Times New Roman" w:eastAsia="Times New Roman" w:hAnsi="Times New Roman"/>
          <w:sz w:val="28"/>
          <w:szCs w:val="28"/>
          <w:lang w:eastAsia="ru-RU"/>
        </w:rPr>
        <w:t>секвестированием</w:t>
      </w:r>
      <w:proofErr w:type="spellEnd"/>
      <w:r w:rsidR="008B0339" w:rsidRPr="006F383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расходов. Это может повлечь срыв программных мероприятий, что существенно сократит число культурно-массовых мероприятий.</w:t>
      </w:r>
    </w:p>
    <w:p w:rsidR="008B0339" w:rsidRPr="006F3833" w:rsidRDefault="008B0339" w:rsidP="006F3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Минимизация финансовых рисков возможна на основе:</w:t>
      </w:r>
    </w:p>
    <w:p w:rsidR="008B0339" w:rsidRPr="006F3833" w:rsidRDefault="008B0339" w:rsidP="006F3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- регулярного мониторинга и оценки эффективности реализации мероприятий подпрограммы;</w:t>
      </w:r>
    </w:p>
    <w:p w:rsidR="008B0339" w:rsidRPr="006F3833" w:rsidRDefault="008B0339" w:rsidP="006F3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- разработки дополнительных мер государственной поддержки сферы культуры;</w:t>
      </w:r>
    </w:p>
    <w:p w:rsidR="008B0339" w:rsidRPr="006F3833" w:rsidRDefault="008B0339" w:rsidP="006F3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- своевременной корректировки перечня основных мероприятий и</w:t>
      </w:r>
    </w:p>
    <w:p w:rsidR="008B0339" w:rsidRPr="006F3833" w:rsidRDefault="008B0339" w:rsidP="006F383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показателей подпрограмм</w:t>
      </w:r>
      <w:r w:rsidR="003D7DE5" w:rsidRPr="006F383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F38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5999" w:rsidRPr="006F3833" w:rsidRDefault="004A5999" w:rsidP="006F38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14EB" w:rsidRPr="006F3833" w:rsidRDefault="004A5999" w:rsidP="000A5B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ПОДПРОГРАММА 3</w:t>
      </w:r>
    </w:p>
    <w:p w:rsidR="004A5999" w:rsidRPr="006F3833" w:rsidRDefault="004A5999" w:rsidP="006F38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 xml:space="preserve"> «ОБЕСПЕЧЕНИЕ ПОВЫШЕНИЯ ОПЛАТЫ ТРУДА  ОТДЕЛЬНЫМ КАТЕГОРИЯМ РАБОТНИКОВ БЮДЖЕТНОЙ СФЕРЫ»</w:t>
      </w:r>
    </w:p>
    <w:p w:rsidR="003C3339" w:rsidRDefault="003C3339" w:rsidP="006F38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5999" w:rsidRPr="006F3833" w:rsidRDefault="004A5999" w:rsidP="006F38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6565"/>
      </w:tblGrid>
      <w:tr w:rsidR="004A5999" w:rsidRPr="006F3833" w:rsidTr="00AA787D">
        <w:tc>
          <w:tcPr>
            <w:tcW w:w="0" w:type="auto"/>
          </w:tcPr>
          <w:p w:rsidR="004A5999" w:rsidRPr="006F3833" w:rsidRDefault="004A5999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0" w:type="auto"/>
          </w:tcPr>
          <w:p w:rsidR="004A5999" w:rsidRPr="006F3833" w:rsidRDefault="004A5999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</w:rPr>
              <w:t>подпрограмма 3 «Обеспечение повышения оплаты труда  отдельным  категориям  работников бюджетной сферы» (далее – подпрограмма)</w:t>
            </w:r>
          </w:p>
        </w:tc>
      </w:tr>
      <w:tr w:rsidR="004A5999" w:rsidRPr="006F3833" w:rsidTr="00AA787D">
        <w:tc>
          <w:tcPr>
            <w:tcW w:w="0" w:type="auto"/>
          </w:tcPr>
          <w:p w:rsidR="004A5999" w:rsidRPr="006F3833" w:rsidRDefault="004A5999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0" w:type="auto"/>
          </w:tcPr>
          <w:p w:rsidR="004A5999" w:rsidRPr="006F3833" w:rsidRDefault="004A5999" w:rsidP="006F383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F3833">
              <w:rPr>
                <w:rFonts w:ascii="Times New Roman" w:hAnsi="Times New Roman"/>
                <w:sz w:val="28"/>
              </w:rPr>
              <w:t xml:space="preserve">отдел </w:t>
            </w:r>
            <w:r w:rsidR="00D36F71" w:rsidRPr="006F3833">
              <w:rPr>
                <w:rFonts w:ascii="Times New Roman" w:hAnsi="Times New Roman"/>
                <w:sz w:val="28"/>
              </w:rPr>
              <w:t>культуры, молодежной политики, спорта и туризма</w:t>
            </w:r>
            <w:r w:rsidRPr="006F3833">
              <w:rPr>
                <w:rFonts w:ascii="Times New Roman" w:hAnsi="Times New Roman"/>
                <w:sz w:val="28"/>
              </w:rPr>
              <w:t xml:space="preserve"> администрации Ершовского муниципального района;</w:t>
            </w:r>
          </w:p>
        </w:tc>
      </w:tr>
      <w:tr w:rsidR="004A5999" w:rsidRPr="006F3833" w:rsidTr="00AA787D">
        <w:tc>
          <w:tcPr>
            <w:tcW w:w="0" w:type="auto"/>
          </w:tcPr>
          <w:p w:rsidR="004A5999" w:rsidRPr="006F3833" w:rsidRDefault="004A5999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</w:rPr>
              <w:lastRenderedPageBreak/>
              <w:t>Цели подпрограммы</w:t>
            </w:r>
          </w:p>
        </w:tc>
        <w:tc>
          <w:tcPr>
            <w:tcW w:w="0" w:type="auto"/>
          </w:tcPr>
          <w:p w:rsidR="004A5999" w:rsidRPr="006F3833" w:rsidRDefault="004A5999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  <w:szCs w:val="21"/>
              </w:rPr>
              <w:t xml:space="preserve">Создание условий для повышения </w:t>
            </w:r>
            <w:r w:rsidRPr="006F3833">
              <w:rPr>
                <w:rFonts w:ascii="Times New Roman" w:hAnsi="Times New Roman"/>
                <w:sz w:val="28"/>
              </w:rPr>
              <w:t>оплаты труда  отдельным  категориям  работников бюджетной сферы</w:t>
            </w:r>
          </w:p>
        </w:tc>
      </w:tr>
      <w:tr w:rsidR="004A5999" w:rsidRPr="006F3833" w:rsidTr="00AA787D">
        <w:tc>
          <w:tcPr>
            <w:tcW w:w="0" w:type="auto"/>
          </w:tcPr>
          <w:p w:rsidR="004A5999" w:rsidRPr="006F3833" w:rsidRDefault="004A5999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0" w:type="auto"/>
          </w:tcPr>
          <w:p w:rsidR="004A5999" w:rsidRPr="006F3833" w:rsidRDefault="004A5999" w:rsidP="006F383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F3833">
              <w:rPr>
                <w:rFonts w:ascii="Times New Roman" w:hAnsi="Times New Roman"/>
                <w:sz w:val="28"/>
              </w:rPr>
              <w:t xml:space="preserve">Обеспечение расходных обязательств, связанных с повышением оплаты труда  отдельным  категориям  работников бюджетной сферы </w:t>
            </w:r>
            <w:proofErr w:type="gramStart"/>
            <w:r w:rsidRPr="006F3833">
              <w:rPr>
                <w:rFonts w:ascii="Times New Roman" w:hAnsi="Times New Roman"/>
                <w:sz w:val="28"/>
              </w:rPr>
              <w:t>согласно указа</w:t>
            </w:r>
            <w:proofErr w:type="gramEnd"/>
            <w:r w:rsidRPr="006F3833">
              <w:rPr>
                <w:rFonts w:ascii="Times New Roman" w:hAnsi="Times New Roman"/>
                <w:sz w:val="28"/>
              </w:rPr>
              <w:t xml:space="preserve"> </w:t>
            </w:r>
            <w:r w:rsidRPr="006F3833">
              <w:rPr>
                <w:rFonts w:ascii="Times New Roman" w:hAnsi="Times New Roman"/>
                <w:color w:val="000000" w:themeColor="text1"/>
                <w:sz w:val="28"/>
              </w:rPr>
              <w:t>Президента  Российской Федерации от 7 мая 2012 года №597 «О мероприятиях по реализации государственной социальной политики»</w:t>
            </w:r>
          </w:p>
        </w:tc>
      </w:tr>
      <w:tr w:rsidR="004A5999" w:rsidRPr="006F3833" w:rsidTr="00AA787D">
        <w:tc>
          <w:tcPr>
            <w:tcW w:w="0" w:type="auto"/>
          </w:tcPr>
          <w:p w:rsidR="004A5999" w:rsidRPr="006F3833" w:rsidRDefault="004A5999" w:rsidP="006F38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0" w:type="auto"/>
          </w:tcPr>
          <w:p w:rsidR="004A5999" w:rsidRPr="006F3833" w:rsidRDefault="004A5999" w:rsidP="006F3833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F3833">
              <w:rPr>
                <w:rFonts w:ascii="Times New Roman" w:hAnsi="Times New Roman"/>
                <w:sz w:val="28"/>
              </w:rPr>
              <w:t xml:space="preserve">Повышение оплаты труда отдельным категориям  работников учреждений культуры  - до </w:t>
            </w:r>
            <w:r w:rsidR="00D36F71" w:rsidRPr="006F3833">
              <w:rPr>
                <w:rFonts w:ascii="Times New Roman" w:hAnsi="Times New Roman"/>
                <w:sz w:val="28"/>
              </w:rPr>
              <w:t>10</w:t>
            </w:r>
            <w:r w:rsidRPr="006F3833">
              <w:rPr>
                <w:rFonts w:ascii="Times New Roman" w:hAnsi="Times New Roman"/>
                <w:sz w:val="28"/>
              </w:rPr>
              <w:t>0 % от планируемого на 20</w:t>
            </w:r>
            <w:r w:rsidR="00D36F71" w:rsidRPr="006F3833">
              <w:rPr>
                <w:rFonts w:ascii="Times New Roman" w:hAnsi="Times New Roman"/>
                <w:sz w:val="28"/>
              </w:rPr>
              <w:t>2</w:t>
            </w:r>
            <w:r w:rsidR="003C3339">
              <w:rPr>
                <w:rFonts w:ascii="Times New Roman" w:hAnsi="Times New Roman"/>
                <w:sz w:val="28"/>
              </w:rPr>
              <w:t xml:space="preserve">5 </w:t>
            </w:r>
            <w:r w:rsidRPr="006F3833">
              <w:rPr>
                <w:rFonts w:ascii="Times New Roman" w:hAnsi="Times New Roman"/>
                <w:sz w:val="28"/>
              </w:rPr>
              <w:t>год среднемесячного дохода от трудовой деятельности по Саратовской области.</w:t>
            </w:r>
          </w:p>
          <w:p w:rsidR="004A5999" w:rsidRPr="003C3339" w:rsidRDefault="004A5999" w:rsidP="006F3833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F3833">
              <w:rPr>
                <w:rFonts w:ascii="Times New Roman" w:hAnsi="Times New Roman"/>
                <w:sz w:val="28"/>
              </w:rPr>
              <w:t>100 % охват  отдельных категорий работников культуры</w:t>
            </w:r>
          </w:p>
        </w:tc>
      </w:tr>
      <w:tr w:rsidR="004A5999" w:rsidRPr="006F3833" w:rsidTr="00AA787D">
        <w:tc>
          <w:tcPr>
            <w:tcW w:w="0" w:type="auto"/>
          </w:tcPr>
          <w:p w:rsidR="004A5999" w:rsidRPr="006F3833" w:rsidRDefault="004A5999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</w:tcPr>
          <w:p w:rsidR="004A5999" w:rsidRPr="006F3833" w:rsidRDefault="004A5999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</w:rPr>
              <w:t xml:space="preserve">повышение оплаты труда  отдельным  категориям  работников бюджетной сферы </w:t>
            </w:r>
            <w:proofErr w:type="gramStart"/>
            <w:r w:rsidRPr="006F3833">
              <w:rPr>
                <w:rFonts w:ascii="Times New Roman" w:hAnsi="Times New Roman"/>
                <w:sz w:val="28"/>
              </w:rPr>
              <w:t>согласно указа</w:t>
            </w:r>
            <w:proofErr w:type="gramEnd"/>
            <w:r w:rsidRPr="006F3833">
              <w:rPr>
                <w:rFonts w:ascii="Times New Roman" w:hAnsi="Times New Roman"/>
                <w:sz w:val="28"/>
              </w:rPr>
              <w:t xml:space="preserve"> Президента  Российской Федерации </w:t>
            </w:r>
            <w:r w:rsidRPr="006F3833">
              <w:rPr>
                <w:rFonts w:ascii="Times New Roman" w:hAnsi="Times New Roman"/>
                <w:color w:val="000000" w:themeColor="text1"/>
                <w:sz w:val="28"/>
              </w:rPr>
              <w:t>от 7 мая 2012 года №597 «О мероприятиях по реализации государственной социальной политики»</w:t>
            </w:r>
          </w:p>
        </w:tc>
      </w:tr>
      <w:tr w:rsidR="004A5999" w:rsidRPr="006F3833" w:rsidTr="00AA787D">
        <w:tc>
          <w:tcPr>
            <w:tcW w:w="0" w:type="auto"/>
          </w:tcPr>
          <w:p w:rsidR="004A5999" w:rsidRPr="006F3833" w:rsidRDefault="004A5999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</w:rPr>
              <w:t>Сроки и этапы реализации подпрограммы</w:t>
            </w:r>
          </w:p>
        </w:tc>
        <w:tc>
          <w:tcPr>
            <w:tcW w:w="0" w:type="auto"/>
          </w:tcPr>
          <w:p w:rsidR="004A5999" w:rsidRPr="006F3833" w:rsidRDefault="00D36F71" w:rsidP="006F383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</w:rPr>
              <w:t>2021-2025 г.г.</w:t>
            </w:r>
          </w:p>
        </w:tc>
      </w:tr>
      <w:tr w:rsidR="004A5999" w:rsidRPr="006F3833" w:rsidTr="00AA787D">
        <w:tc>
          <w:tcPr>
            <w:tcW w:w="0" w:type="auto"/>
          </w:tcPr>
          <w:p w:rsidR="004A5999" w:rsidRPr="006F3833" w:rsidRDefault="004A5999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</w:rPr>
              <w:t>Объемы финансового обеспечения муниципальной подпрограммы</w:t>
            </w:r>
          </w:p>
        </w:tc>
        <w:tc>
          <w:tcPr>
            <w:tcW w:w="0" w:type="auto"/>
          </w:tcPr>
          <w:p w:rsidR="004A5999" w:rsidRPr="006F3833" w:rsidRDefault="004A5999" w:rsidP="006F3833">
            <w:pPr>
              <w:spacing w:before="100" w:beforeAutospacing="1"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F3833">
              <w:rPr>
                <w:rFonts w:ascii="Times New Roman" w:hAnsi="Times New Roman"/>
                <w:sz w:val="28"/>
                <w:szCs w:val="28"/>
              </w:rPr>
              <w:t>О</w:t>
            </w:r>
            <w:r w:rsidRPr="006F3833">
              <w:rPr>
                <w:rFonts w:ascii="Times New Roman" w:hAnsi="Times New Roman"/>
                <w:sz w:val="28"/>
              </w:rPr>
              <w:t xml:space="preserve">бщий объем финансирования подпрограммы   составит  </w:t>
            </w:r>
            <w:r w:rsidR="00D36F71" w:rsidRPr="006F3833">
              <w:rPr>
                <w:rFonts w:ascii="Times New Roman" w:hAnsi="Times New Roman"/>
                <w:sz w:val="28"/>
              </w:rPr>
              <w:t>94729,8</w:t>
            </w:r>
            <w:r w:rsidRPr="006F3833">
              <w:rPr>
                <w:rFonts w:ascii="Times New Roman" w:hAnsi="Times New Roman"/>
                <w:sz w:val="28"/>
              </w:rPr>
              <w:t xml:space="preserve">   тыс. руб., из них:</w:t>
            </w:r>
          </w:p>
          <w:p w:rsidR="004A5999" w:rsidRPr="006F3833" w:rsidRDefault="00D36F71" w:rsidP="006F3833">
            <w:pPr>
              <w:spacing w:before="100" w:beforeAutospacing="1"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F3833">
              <w:rPr>
                <w:rFonts w:ascii="Times New Roman" w:hAnsi="Times New Roman"/>
                <w:sz w:val="28"/>
              </w:rPr>
              <w:t xml:space="preserve">2021 </w:t>
            </w:r>
            <w:r w:rsidR="004A5999" w:rsidRPr="006F3833">
              <w:rPr>
                <w:rFonts w:ascii="Times New Roman" w:hAnsi="Times New Roman"/>
                <w:sz w:val="28"/>
              </w:rPr>
              <w:t xml:space="preserve">год </w:t>
            </w:r>
            <w:r w:rsidRPr="006F3833">
              <w:rPr>
                <w:rFonts w:ascii="Times New Roman" w:hAnsi="Times New Roman"/>
                <w:sz w:val="28"/>
              </w:rPr>
              <w:t>–</w:t>
            </w:r>
            <w:r w:rsidR="004A5999" w:rsidRPr="006F3833">
              <w:rPr>
                <w:rFonts w:ascii="Times New Roman" w:hAnsi="Times New Roman"/>
                <w:sz w:val="28"/>
              </w:rPr>
              <w:t xml:space="preserve"> </w:t>
            </w:r>
            <w:r w:rsidRPr="006F3833">
              <w:rPr>
                <w:rFonts w:ascii="Times New Roman" w:hAnsi="Times New Roman"/>
                <w:sz w:val="28"/>
              </w:rPr>
              <w:t>15974,2</w:t>
            </w:r>
            <w:r w:rsidR="004A5999" w:rsidRPr="006F3833">
              <w:rPr>
                <w:rFonts w:ascii="Times New Roman" w:hAnsi="Times New Roman"/>
                <w:sz w:val="28"/>
              </w:rPr>
              <w:t xml:space="preserve">   тыс. руб.</w:t>
            </w:r>
          </w:p>
          <w:p w:rsidR="00D36F71" w:rsidRPr="006F3833" w:rsidRDefault="00D36F71" w:rsidP="006F3833">
            <w:pPr>
              <w:spacing w:before="100" w:beforeAutospacing="1"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F3833">
              <w:rPr>
                <w:rFonts w:ascii="Times New Roman" w:hAnsi="Times New Roman"/>
                <w:sz w:val="28"/>
              </w:rPr>
              <w:t>2022 год – 19688,9 тыс. руб.;</w:t>
            </w:r>
          </w:p>
          <w:p w:rsidR="00D36F71" w:rsidRPr="006F3833" w:rsidRDefault="00D36F71" w:rsidP="006F3833">
            <w:pPr>
              <w:spacing w:before="100" w:beforeAutospacing="1"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F3833">
              <w:rPr>
                <w:rFonts w:ascii="Times New Roman" w:hAnsi="Times New Roman"/>
                <w:sz w:val="28"/>
              </w:rPr>
              <w:t>2023 год – 19688,9 тыс. руб.;</w:t>
            </w:r>
          </w:p>
          <w:p w:rsidR="00D36F71" w:rsidRPr="006F3833" w:rsidRDefault="00D36F71" w:rsidP="006F3833">
            <w:pPr>
              <w:spacing w:before="100" w:beforeAutospacing="1" w:after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F3833">
              <w:rPr>
                <w:rFonts w:ascii="Times New Roman" w:hAnsi="Times New Roman"/>
                <w:sz w:val="28"/>
              </w:rPr>
              <w:t>2024 год – 19688,9 тыс. руб.;</w:t>
            </w:r>
          </w:p>
          <w:p w:rsidR="00D36F71" w:rsidRPr="006F3833" w:rsidRDefault="00D36F71" w:rsidP="006F3833">
            <w:pPr>
              <w:spacing w:before="100" w:beforeAutospacing="1" w:after="0"/>
              <w:contextualSpacing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</w:rPr>
              <w:t>2025 год – 19688,9 тыс. руб.</w:t>
            </w:r>
          </w:p>
        </w:tc>
      </w:tr>
      <w:tr w:rsidR="004A5999" w:rsidRPr="006F3833" w:rsidTr="00AA787D">
        <w:tc>
          <w:tcPr>
            <w:tcW w:w="0" w:type="auto"/>
          </w:tcPr>
          <w:p w:rsidR="004A5999" w:rsidRPr="006F3833" w:rsidRDefault="004A5999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</w:rPr>
              <w:t>Целевые показатели подпрограммы (индикаторы)</w:t>
            </w:r>
          </w:p>
        </w:tc>
        <w:tc>
          <w:tcPr>
            <w:tcW w:w="0" w:type="auto"/>
          </w:tcPr>
          <w:p w:rsidR="004A5999" w:rsidRPr="006F3833" w:rsidRDefault="004A5999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  <w:szCs w:val="21"/>
              </w:rPr>
              <w:t xml:space="preserve">Повышение оплаты труда отдельным категориям  работников учреждений культуры  - до </w:t>
            </w:r>
            <w:r w:rsidR="00D36F71" w:rsidRPr="006F3833">
              <w:rPr>
                <w:rFonts w:ascii="Times New Roman" w:hAnsi="Times New Roman"/>
                <w:sz w:val="28"/>
                <w:szCs w:val="21"/>
              </w:rPr>
              <w:t>10</w:t>
            </w:r>
            <w:r w:rsidRPr="006F3833">
              <w:rPr>
                <w:rFonts w:ascii="Times New Roman" w:hAnsi="Times New Roman"/>
                <w:sz w:val="28"/>
                <w:szCs w:val="21"/>
              </w:rPr>
              <w:t>0 % от планируемого на 20</w:t>
            </w:r>
            <w:r w:rsidR="00D36F71" w:rsidRPr="006F3833">
              <w:rPr>
                <w:rFonts w:ascii="Times New Roman" w:hAnsi="Times New Roman"/>
                <w:sz w:val="28"/>
                <w:szCs w:val="21"/>
              </w:rPr>
              <w:t>21</w:t>
            </w:r>
            <w:r w:rsidRPr="006F3833">
              <w:rPr>
                <w:rFonts w:ascii="Times New Roman" w:hAnsi="Times New Roman"/>
                <w:sz w:val="28"/>
                <w:szCs w:val="21"/>
              </w:rPr>
              <w:t xml:space="preserve"> год среднемесячного дохода от трудовой деятельности по Саратовской области</w:t>
            </w:r>
          </w:p>
        </w:tc>
      </w:tr>
    </w:tbl>
    <w:p w:rsidR="004A5999" w:rsidRPr="006F3833" w:rsidRDefault="004A5999" w:rsidP="006F383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A5999" w:rsidRPr="006F3833" w:rsidRDefault="004A5999" w:rsidP="003C33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1. Характеристика сферы реализации подпрограммы</w:t>
      </w:r>
      <w:r w:rsidR="00521C7D">
        <w:rPr>
          <w:rFonts w:ascii="Times New Roman" w:hAnsi="Times New Roman"/>
          <w:sz w:val="28"/>
          <w:szCs w:val="28"/>
        </w:rPr>
        <w:t>.</w:t>
      </w:r>
    </w:p>
    <w:p w:rsidR="004A5999" w:rsidRPr="006F3833" w:rsidRDefault="004A5999" w:rsidP="006F383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A5999" w:rsidRDefault="00521C7D" w:rsidP="006F3833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5999" w:rsidRPr="006F3833">
        <w:rPr>
          <w:rFonts w:ascii="Times New Roman" w:hAnsi="Times New Roman"/>
          <w:sz w:val="28"/>
          <w:szCs w:val="28"/>
        </w:rPr>
        <w:t xml:space="preserve">Необходимость разработки подпрограммы,  связана с реализацией полномочий органов местного самоуправления по реализации указов </w:t>
      </w:r>
      <w:r w:rsidR="004A5999" w:rsidRPr="006F3833">
        <w:rPr>
          <w:rFonts w:ascii="Times New Roman" w:hAnsi="Times New Roman"/>
          <w:color w:val="000000" w:themeColor="text1"/>
          <w:sz w:val="28"/>
          <w:szCs w:val="28"/>
        </w:rPr>
        <w:t xml:space="preserve">Президента Российской Федерации </w:t>
      </w:r>
      <w:r w:rsidR="004A5999" w:rsidRPr="006F3833">
        <w:rPr>
          <w:rFonts w:ascii="Times New Roman" w:hAnsi="Times New Roman"/>
          <w:color w:val="000000" w:themeColor="text1"/>
          <w:sz w:val="28"/>
        </w:rPr>
        <w:t>от 7 мая 2012 года №597 «О мероприятиях по реализации государственной социальной политики».</w:t>
      </w:r>
    </w:p>
    <w:p w:rsidR="00BD33A1" w:rsidRPr="006F3833" w:rsidRDefault="00BD33A1" w:rsidP="006F3833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</w:p>
    <w:p w:rsidR="004A5999" w:rsidRPr="006F3833" w:rsidRDefault="004A5999" w:rsidP="00BD33A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lastRenderedPageBreak/>
        <w:t>2. Приоритеты муниципальной 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 в случае их определения ответственным исполнителем</w:t>
      </w:r>
      <w:r w:rsidR="00521C7D">
        <w:rPr>
          <w:rFonts w:ascii="Times New Roman" w:hAnsi="Times New Roman"/>
          <w:bCs/>
          <w:sz w:val="28"/>
          <w:szCs w:val="28"/>
        </w:rPr>
        <w:t>.</w:t>
      </w:r>
    </w:p>
    <w:p w:rsidR="004A5999" w:rsidRPr="006F3833" w:rsidRDefault="004A5999" w:rsidP="006F38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A5999" w:rsidRPr="006F3833" w:rsidRDefault="00521C7D" w:rsidP="006F383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5999" w:rsidRPr="006F3833">
        <w:rPr>
          <w:rFonts w:ascii="Times New Roman" w:hAnsi="Times New Roman"/>
          <w:sz w:val="28"/>
          <w:szCs w:val="28"/>
        </w:rPr>
        <w:t>Основными целями подпрограммы являются  с</w:t>
      </w:r>
      <w:r w:rsidR="004A5999" w:rsidRPr="006F3833">
        <w:rPr>
          <w:rFonts w:ascii="Times New Roman" w:hAnsi="Times New Roman"/>
          <w:sz w:val="28"/>
          <w:szCs w:val="21"/>
        </w:rPr>
        <w:t xml:space="preserve">оздание условий для повышения </w:t>
      </w:r>
      <w:r w:rsidR="004A5999" w:rsidRPr="006F3833">
        <w:rPr>
          <w:rFonts w:ascii="Times New Roman" w:hAnsi="Times New Roman"/>
          <w:sz w:val="28"/>
        </w:rPr>
        <w:t>оплаты труда  отдельным  категориям  работников бюджетной сферы.</w:t>
      </w:r>
    </w:p>
    <w:p w:rsidR="004A5999" w:rsidRPr="006F3833" w:rsidRDefault="004A5999" w:rsidP="006F383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Целевые показатели подпрограммы:</w:t>
      </w:r>
    </w:p>
    <w:p w:rsidR="00D36F71" w:rsidRPr="006F3833" w:rsidRDefault="004A5999" w:rsidP="006F3833">
      <w:pPr>
        <w:spacing w:after="0"/>
        <w:jc w:val="both"/>
        <w:rPr>
          <w:rFonts w:ascii="Times New Roman" w:hAnsi="Times New Roman"/>
          <w:sz w:val="28"/>
        </w:rPr>
      </w:pPr>
      <w:r w:rsidRPr="006F3833">
        <w:rPr>
          <w:rFonts w:ascii="Times New Roman" w:hAnsi="Times New Roman"/>
          <w:sz w:val="28"/>
        </w:rPr>
        <w:t>- Повышение оплаты труда отдельным категориям  работников учреждений культуры  - до</w:t>
      </w:r>
      <w:r w:rsidR="00D36F71" w:rsidRPr="006F3833">
        <w:rPr>
          <w:rFonts w:ascii="Times New Roman" w:hAnsi="Times New Roman"/>
          <w:sz w:val="28"/>
        </w:rPr>
        <w:t xml:space="preserve"> 10</w:t>
      </w:r>
      <w:r w:rsidRPr="006F3833">
        <w:rPr>
          <w:rFonts w:ascii="Times New Roman" w:hAnsi="Times New Roman"/>
          <w:sz w:val="28"/>
        </w:rPr>
        <w:t xml:space="preserve">0 % </w:t>
      </w:r>
      <w:r w:rsidR="00D36F71" w:rsidRPr="006F3833">
        <w:rPr>
          <w:rFonts w:ascii="Times New Roman" w:hAnsi="Times New Roman"/>
          <w:sz w:val="28"/>
        </w:rPr>
        <w:t xml:space="preserve"> к 2025 году</w:t>
      </w:r>
      <w:r w:rsidRPr="006F3833">
        <w:rPr>
          <w:rFonts w:ascii="Times New Roman" w:hAnsi="Times New Roman"/>
          <w:sz w:val="28"/>
        </w:rPr>
        <w:t xml:space="preserve"> среднемесячного дохода от трудовой деятельности по Саратовской области</w:t>
      </w:r>
      <w:r w:rsidR="00D36F71" w:rsidRPr="006F3833">
        <w:rPr>
          <w:rFonts w:ascii="Times New Roman" w:hAnsi="Times New Roman"/>
          <w:sz w:val="28"/>
        </w:rPr>
        <w:t>.</w:t>
      </w:r>
    </w:p>
    <w:p w:rsidR="004A5999" w:rsidRPr="006F3833" w:rsidRDefault="00521C7D" w:rsidP="006F383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4A5999" w:rsidRPr="006F3833">
        <w:rPr>
          <w:rFonts w:ascii="Times New Roman" w:hAnsi="Times New Roman"/>
          <w:bCs/>
          <w:sz w:val="28"/>
          <w:szCs w:val="28"/>
        </w:rPr>
        <w:t>Оценка эффективности реализации подпрограммы осуществляется на основе ожидаемых конечных результатов подпрограммы и показателей эффективности реализации подпрограммы.</w:t>
      </w:r>
    </w:p>
    <w:p w:rsidR="004A5999" w:rsidRPr="006F3833" w:rsidRDefault="004A5999" w:rsidP="00521C7D">
      <w:pPr>
        <w:spacing w:after="0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Сведения о целевых показателях подпрограммы приведены в приложении № 1 к муниципальной программе.</w:t>
      </w:r>
    </w:p>
    <w:p w:rsidR="004A5999" w:rsidRPr="006F3833" w:rsidRDefault="004A5999" w:rsidP="006F38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A5999" w:rsidRPr="006F3833" w:rsidRDefault="004A5999" w:rsidP="00521C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3. 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работ).</w:t>
      </w:r>
    </w:p>
    <w:p w:rsidR="004A5999" w:rsidRPr="006F3833" w:rsidRDefault="004A5999" w:rsidP="00BD33A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Выполнение муниципальными учреждениями и (или) иными некоммерческими организациями  муниципальных заданий на оказание физическим и (или) юридическим лицам муниципальных  услуг (выполнение работ) подпрограммой не предусмотрено.</w:t>
      </w:r>
    </w:p>
    <w:p w:rsidR="000A5B90" w:rsidRDefault="000A5B90" w:rsidP="00521C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5999" w:rsidRPr="006F3833" w:rsidRDefault="004A5999" w:rsidP="00521C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 xml:space="preserve"> 4. Характеристика  основных мероприятий подпрограммы</w:t>
      </w:r>
    </w:p>
    <w:p w:rsidR="004A5999" w:rsidRPr="006F3833" w:rsidRDefault="00521C7D" w:rsidP="006F3833">
      <w:pPr>
        <w:spacing w:after="0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4A5999" w:rsidRPr="006F3833">
        <w:rPr>
          <w:rFonts w:ascii="Times New Roman" w:hAnsi="Times New Roman"/>
          <w:bCs/>
          <w:sz w:val="28"/>
          <w:szCs w:val="28"/>
        </w:rPr>
        <w:t xml:space="preserve">Реализация основных мероприятий подпрограммы позволит обеспечить </w:t>
      </w:r>
      <w:r w:rsidR="004A5999" w:rsidRPr="006F3833">
        <w:rPr>
          <w:rFonts w:ascii="Times New Roman" w:hAnsi="Times New Roman"/>
          <w:sz w:val="28"/>
        </w:rPr>
        <w:t xml:space="preserve">повышение оплаты труда  отдельным  категориям  работников бюджетной сферы </w:t>
      </w:r>
      <w:proofErr w:type="gramStart"/>
      <w:r w:rsidR="004A5999" w:rsidRPr="006F3833">
        <w:rPr>
          <w:rFonts w:ascii="Times New Roman" w:hAnsi="Times New Roman"/>
          <w:sz w:val="28"/>
        </w:rPr>
        <w:t>согласно указа</w:t>
      </w:r>
      <w:proofErr w:type="gramEnd"/>
      <w:r w:rsidR="004A5999" w:rsidRPr="006F3833">
        <w:rPr>
          <w:rFonts w:ascii="Times New Roman" w:hAnsi="Times New Roman"/>
          <w:sz w:val="28"/>
        </w:rPr>
        <w:t xml:space="preserve"> Президента  Российской Федерации от 7 мая 2012 года №597 «О мероприятиях по реализации государственной социальной политики».</w:t>
      </w:r>
    </w:p>
    <w:p w:rsidR="004A5999" w:rsidRPr="006F3833" w:rsidRDefault="004A5999" w:rsidP="00521C7D">
      <w:pPr>
        <w:autoSpaceDE w:val="0"/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 xml:space="preserve">В рамках </w:t>
      </w:r>
      <w:hyperlink r:id="rId11" w:history="1">
        <w:r w:rsidRPr="006F3833">
          <w:rPr>
            <w:rFonts w:ascii="Times New Roman" w:hAnsi="Times New Roman"/>
            <w:bCs/>
            <w:sz w:val="28"/>
            <w:szCs w:val="28"/>
          </w:rPr>
          <w:t xml:space="preserve">подпрограммы </w:t>
        </w:r>
      </w:hyperlink>
      <w:r w:rsidRPr="006F3833">
        <w:rPr>
          <w:rFonts w:ascii="Times New Roman" w:hAnsi="Times New Roman"/>
          <w:bCs/>
          <w:sz w:val="28"/>
          <w:szCs w:val="28"/>
        </w:rPr>
        <w:t>предусматривается реализация следующих основных мероприятий:</w:t>
      </w:r>
    </w:p>
    <w:p w:rsidR="004A5999" w:rsidRPr="006F3833" w:rsidRDefault="004A5999" w:rsidP="00521C7D">
      <w:pPr>
        <w:autoSpaceDE w:val="0"/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Основное мероприятие 3.1 Обеспечение повышения оплаты труда отдельным категориям работников муниципального бюджетного учреждения культуры «Районный дом культуры Ершовского муниципального района Саратовской области».</w:t>
      </w:r>
    </w:p>
    <w:p w:rsidR="004A5999" w:rsidRPr="006F3833" w:rsidRDefault="004A5999" w:rsidP="00521C7D">
      <w:pPr>
        <w:autoSpaceDE w:val="0"/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 xml:space="preserve">Основное мероприятие 3.2 Обеспечение повышения оплаты труда отдельным категориям работников муниципального учреждения культуры </w:t>
      </w:r>
      <w:r w:rsidRPr="006F3833">
        <w:rPr>
          <w:rFonts w:ascii="Times New Roman" w:hAnsi="Times New Roman"/>
          <w:bCs/>
          <w:sz w:val="28"/>
          <w:szCs w:val="28"/>
        </w:rPr>
        <w:lastRenderedPageBreak/>
        <w:t>«</w:t>
      </w:r>
      <w:proofErr w:type="spellStart"/>
      <w:r w:rsidRPr="006F3833">
        <w:rPr>
          <w:rFonts w:ascii="Times New Roman" w:hAnsi="Times New Roman"/>
          <w:bCs/>
          <w:sz w:val="28"/>
          <w:szCs w:val="28"/>
        </w:rPr>
        <w:t>Межпоселенческая</w:t>
      </w:r>
      <w:proofErr w:type="spellEnd"/>
      <w:r w:rsidRPr="006F3833">
        <w:rPr>
          <w:rFonts w:ascii="Times New Roman" w:hAnsi="Times New Roman"/>
          <w:bCs/>
          <w:sz w:val="28"/>
          <w:szCs w:val="28"/>
        </w:rPr>
        <w:t xml:space="preserve"> центральная библиотека </w:t>
      </w:r>
      <w:proofErr w:type="spellStart"/>
      <w:r w:rsidRPr="006F3833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6F3833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области».</w:t>
      </w:r>
    </w:p>
    <w:p w:rsidR="004A5999" w:rsidRPr="006F3833" w:rsidRDefault="00521C7D" w:rsidP="00521C7D">
      <w:pPr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4A5999" w:rsidRPr="006F3833">
        <w:rPr>
          <w:rFonts w:ascii="Times New Roman" w:hAnsi="Times New Roman"/>
          <w:bCs/>
          <w:sz w:val="28"/>
          <w:szCs w:val="28"/>
        </w:rPr>
        <w:t>Сведения об основных мероприятиях подпрограммы приведены в приложении № 2 к муниципальной программе.</w:t>
      </w:r>
    </w:p>
    <w:p w:rsidR="000A5B90" w:rsidRDefault="000A5B90" w:rsidP="00DD5F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5999" w:rsidRPr="006F3833" w:rsidRDefault="004A5999" w:rsidP="00DD5F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5. Обоснование объема финансового обеспечения, необходимого для реализации подпрограммы</w:t>
      </w:r>
    </w:p>
    <w:p w:rsidR="00D36F71" w:rsidRPr="006F3833" w:rsidRDefault="00521C7D" w:rsidP="006F3833">
      <w:pPr>
        <w:pStyle w:val="ConsPlusCel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6F71" w:rsidRPr="006F3833">
        <w:rPr>
          <w:rFonts w:ascii="Times New Roman" w:hAnsi="Times New Roman"/>
          <w:sz w:val="28"/>
          <w:szCs w:val="28"/>
        </w:rPr>
        <w:t>О</w:t>
      </w:r>
      <w:r w:rsidR="00D36F71" w:rsidRPr="006F3833">
        <w:rPr>
          <w:rFonts w:ascii="Times New Roman" w:hAnsi="Times New Roman"/>
          <w:sz w:val="28"/>
        </w:rPr>
        <w:t>бщий объем финансирования подпрограммы   составит  94729,8   тыс. руб., из них:</w:t>
      </w:r>
    </w:p>
    <w:p w:rsidR="00D36F71" w:rsidRPr="006F3833" w:rsidRDefault="00D36F71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областного бюджета – 91887,8 тыс. руб.,</w:t>
      </w:r>
    </w:p>
    <w:p w:rsidR="00D36F71" w:rsidRPr="006F3833" w:rsidRDefault="00D36F71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местного бюджета – 2842,0 тыс. руб.</w:t>
      </w:r>
    </w:p>
    <w:p w:rsidR="00D36F71" w:rsidRPr="006F3833" w:rsidRDefault="00D36F71" w:rsidP="006F3833">
      <w:pPr>
        <w:pStyle w:val="ConsPlusCell"/>
        <w:jc w:val="both"/>
        <w:rPr>
          <w:rFonts w:ascii="Times New Roman" w:hAnsi="Times New Roman"/>
          <w:sz w:val="28"/>
        </w:rPr>
      </w:pPr>
      <w:r w:rsidRPr="006F3833">
        <w:rPr>
          <w:rFonts w:ascii="Times New Roman" w:hAnsi="Times New Roman"/>
          <w:sz w:val="28"/>
        </w:rPr>
        <w:t>2021 год – 15974,2   тыс. руб.</w:t>
      </w:r>
    </w:p>
    <w:p w:rsidR="00D36F71" w:rsidRPr="006F3833" w:rsidRDefault="00D36F71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областного бюджета – 15495,0 тыс. руб.,</w:t>
      </w:r>
    </w:p>
    <w:p w:rsidR="00D36F71" w:rsidRPr="006F3833" w:rsidRDefault="00D36F71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местного бюджета – 479,2 тыс. руб.</w:t>
      </w:r>
    </w:p>
    <w:p w:rsidR="00D36F71" w:rsidRPr="006F3833" w:rsidRDefault="00D36F71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sz w:val="28"/>
        </w:rPr>
        <w:t>2022 год – 19688,9 тыс. руб.;</w:t>
      </w:r>
    </w:p>
    <w:p w:rsidR="00D36F71" w:rsidRPr="006F3833" w:rsidRDefault="00D36F71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областного бюджета – 19098,2 тыс. руб.,</w:t>
      </w:r>
    </w:p>
    <w:p w:rsidR="000F0E35" w:rsidRPr="006F3833" w:rsidRDefault="00D36F71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местного бюджета – 590,7 тыс. руб.</w:t>
      </w:r>
    </w:p>
    <w:p w:rsidR="00D36F71" w:rsidRPr="006F3833" w:rsidRDefault="00D36F71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sz w:val="28"/>
        </w:rPr>
        <w:t>2023 год – 19688,9 тыс. руб.;</w:t>
      </w:r>
    </w:p>
    <w:p w:rsidR="000F0E35" w:rsidRPr="006F3833" w:rsidRDefault="000F0E35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областного бюджета – 19098,2 тыс. руб.,</w:t>
      </w:r>
    </w:p>
    <w:p w:rsidR="000F0E35" w:rsidRPr="006F3833" w:rsidRDefault="000F0E35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местного бюджета – 590,7 тыс. руб.</w:t>
      </w:r>
    </w:p>
    <w:p w:rsidR="000F0E35" w:rsidRPr="006F3833" w:rsidRDefault="000F0E35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sz w:val="28"/>
        </w:rPr>
        <w:t>2024 год – 19688,9 тыс. руб.;</w:t>
      </w:r>
    </w:p>
    <w:p w:rsidR="000F0E35" w:rsidRPr="006F3833" w:rsidRDefault="000F0E35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областного бюджета – 19098,2 тыс. руб.,</w:t>
      </w:r>
    </w:p>
    <w:p w:rsidR="000F0E35" w:rsidRPr="006F3833" w:rsidRDefault="000F0E35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местного бюджета – 590,7 тыс. руб.</w:t>
      </w:r>
    </w:p>
    <w:p w:rsidR="000F0E35" w:rsidRPr="006F3833" w:rsidRDefault="000F0E35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sz w:val="28"/>
        </w:rPr>
        <w:t>2025 год – 19688,9 тыс. руб.;</w:t>
      </w:r>
    </w:p>
    <w:p w:rsidR="000F0E35" w:rsidRPr="006F3833" w:rsidRDefault="000F0E35" w:rsidP="006F3833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областного бюджета – 19098,2 тыс. руб.,</w:t>
      </w:r>
    </w:p>
    <w:p w:rsidR="00521C7D" w:rsidRDefault="000F0E35" w:rsidP="00521C7D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средства местного бюджета – 590,7 тыс. руб.</w:t>
      </w:r>
    </w:p>
    <w:p w:rsidR="004A5999" w:rsidRPr="00521C7D" w:rsidRDefault="00521C7D" w:rsidP="00521C7D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4A5999" w:rsidRPr="006F3833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программе.</w:t>
      </w:r>
    </w:p>
    <w:p w:rsidR="00521C7D" w:rsidRDefault="00521C7D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5999" w:rsidRPr="006F3833" w:rsidRDefault="004A5999" w:rsidP="00521C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6. Информация об участии в реализации подпрограммы муниципальных унитарных предприятий, а также внебюджетных фондов.</w:t>
      </w:r>
    </w:p>
    <w:p w:rsidR="004A5999" w:rsidRPr="006F3833" w:rsidRDefault="00521C7D" w:rsidP="00521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5999" w:rsidRPr="006F3833">
        <w:rPr>
          <w:rFonts w:ascii="Times New Roman" w:hAnsi="Times New Roman"/>
          <w:sz w:val="28"/>
          <w:szCs w:val="28"/>
        </w:rPr>
        <w:t>В реализации подпрограммы не предполагается участие муниципальных унитарных предприятий, а также внебюджетных фондов.</w:t>
      </w:r>
    </w:p>
    <w:p w:rsidR="00521C7D" w:rsidRDefault="00521C7D" w:rsidP="00521C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5999" w:rsidRPr="006F3833" w:rsidRDefault="004A5999" w:rsidP="00521C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7. Анализ рисков реализации подпрограммы и описание мер управления рисками реализации подпрограммы</w:t>
      </w:r>
      <w:r w:rsidR="00521C7D">
        <w:rPr>
          <w:rFonts w:ascii="Times New Roman" w:hAnsi="Times New Roman"/>
          <w:sz w:val="28"/>
          <w:szCs w:val="28"/>
        </w:rPr>
        <w:t>.</w:t>
      </w:r>
    </w:p>
    <w:p w:rsidR="004A5999" w:rsidRPr="006F3833" w:rsidRDefault="004A5999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 xml:space="preserve">Реализация мероприятий подпрограммы может осложняться финансовыми рисками, которые будут препятствовать достижению запланированных результатов. Финансовые риски связаны с возникновением бюджетного дефицита и недостаточным вследствие этого уровнем финансирования из средств бюджета </w:t>
      </w:r>
      <w:proofErr w:type="spellStart"/>
      <w:r w:rsidRPr="006F383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6F3833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6F3833">
        <w:rPr>
          <w:rFonts w:ascii="Times New Roman" w:hAnsi="Times New Roman"/>
          <w:sz w:val="28"/>
          <w:szCs w:val="28"/>
        </w:rPr>
        <w:t>секвестированием</w:t>
      </w:r>
      <w:proofErr w:type="spellEnd"/>
      <w:r w:rsidRPr="006F3833">
        <w:rPr>
          <w:rFonts w:ascii="Times New Roman" w:hAnsi="Times New Roman"/>
          <w:sz w:val="28"/>
          <w:szCs w:val="28"/>
        </w:rPr>
        <w:t xml:space="preserve"> бюджетных расходов. Это может повлечь срыв программных мероприятий.</w:t>
      </w:r>
    </w:p>
    <w:p w:rsidR="00DD5F74" w:rsidRDefault="00DD5F74" w:rsidP="006F3833">
      <w:pPr>
        <w:spacing w:after="0"/>
        <w:jc w:val="center"/>
        <w:rPr>
          <w:rFonts w:ascii="Times New Roman" w:hAnsi="Times New Roman"/>
          <w:sz w:val="28"/>
        </w:rPr>
      </w:pPr>
    </w:p>
    <w:p w:rsidR="000A5B90" w:rsidRDefault="000A5B90" w:rsidP="006F3833">
      <w:pPr>
        <w:spacing w:after="0"/>
        <w:jc w:val="center"/>
        <w:rPr>
          <w:rFonts w:ascii="Times New Roman" w:hAnsi="Times New Roman"/>
          <w:sz w:val="28"/>
        </w:rPr>
      </w:pPr>
    </w:p>
    <w:p w:rsidR="00F90431" w:rsidRPr="006F3833" w:rsidRDefault="00F90431" w:rsidP="006F38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</w:rPr>
        <w:lastRenderedPageBreak/>
        <w:t>ПОДПРОГРАММА 4 « СОХРАНЕНИЕ, ИСПОЛЬЗОВАНИЕ, ПОПУЛЯРИЗАЦИЯ И ГОСУДАРСТВЕННАЯ ОХРАНА ОБЪЕКТОВ КУЛЬТУРНОГО НАСЛЕДИЯ (ПАМЯТНИКОВ ИСТОРИИ И КУЛЬТУРЫ) ЕРШОВСКОГО МУНИЦИПАЛЬНОГО РАЙОНА»</w:t>
      </w:r>
    </w:p>
    <w:p w:rsidR="00DD5F74" w:rsidRDefault="00DD5F74" w:rsidP="006F38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0431" w:rsidRDefault="00F90431" w:rsidP="006F38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ПАСПОРТ ПОДПРОГРАММЫ</w:t>
      </w:r>
    </w:p>
    <w:p w:rsidR="00DD5F74" w:rsidRPr="006F3833" w:rsidRDefault="00DD5F74" w:rsidP="006F38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6613"/>
      </w:tblGrid>
      <w:tr w:rsidR="00F90431" w:rsidRPr="006F3833" w:rsidTr="001D4033"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</w:rPr>
              <w:t>Наименование подпрограммы</w:t>
            </w:r>
          </w:p>
        </w:tc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33">
              <w:rPr>
                <w:rFonts w:ascii="Times New Roman" w:hAnsi="Times New Roman"/>
                <w:sz w:val="28"/>
                <w:szCs w:val="28"/>
              </w:rPr>
              <w:t>подпрограмма 4 «Сохранение, использование, популяризация и государственная охрана объектов культурного наследия (памятников истории и культуры) Ершовского муниципального района»</w:t>
            </w:r>
          </w:p>
        </w:tc>
      </w:tr>
      <w:tr w:rsidR="00F90431" w:rsidRPr="006F3833" w:rsidTr="001D4033"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</w:rPr>
              <w:t>Ответственный исполнитель подпрограммы</w:t>
            </w:r>
          </w:p>
        </w:tc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33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0F0E35" w:rsidRPr="006F3833">
              <w:rPr>
                <w:rFonts w:ascii="Times New Roman" w:hAnsi="Times New Roman"/>
                <w:sz w:val="28"/>
                <w:szCs w:val="28"/>
              </w:rPr>
              <w:t>культуры, молодежной политики, спорта и туризма</w:t>
            </w:r>
            <w:r w:rsidRPr="006F3833">
              <w:rPr>
                <w:rFonts w:ascii="Times New Roman" w:hAnsi="Times New Roman"/>
                <w:sz w:val="28"/>
                <w:szCs w:val="28"/>
              </w:rPr>
              <w:t xml:space="preserve"> администрации Ершовского муниципального района Саратовской области</w:t>
            </w:r>
          </w:p>
        </w:tc>
      </w:tr>
      <w:tr w:rsidR="00F90431" w:rsidRPr="006F3833" w:rsidTr="001D4033"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000000"/>
                <w:sz w:val="28"/>
                <w:szCs w:val="21"/>
              </w:rPr>
              <w:t>Соисполнители подпрограммы</w:t>
            </w:r>
          </w:p>
        </w:tc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33">
              <w:rPr>
                <w:rFonts w:ascii="Times New Roman" w:hAnsi="Times New Roman"/>
                <w:sz w:val="28"/>
                <w:szCs w:val="28"/>
              </w:rPr>
              <w:t>отдел по управлению муниципальным имуществом, земельным ресурсам и экономической политике администрации Ершовского муниципального района Саратовской области</w:t>
            </w:r>
          </w:p>
        </w:tc>
      </w:tr>
      <w:tr w:rsidR="00F90431" w:rsidRPr="006F3833" w:rsidTr="001D4033"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</w:rPr>
              <w:t>Цели подпрограммы</w:t>
            </w:r>
          </w:p>
        </w:tc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33">
              <w:rPr>
                <w:rFonts w:ascii="Times New Roman" w:hAnsi="Times New Roman"/>
                <w:sz w:val="28"/>
                <w:szCs w:val="21"/>
              </w:rPr>
              <w:t>сохранение и развитие системы государственной охраны, сохранения и популяризации объектов культурного наследия области</w:t>
            </w:r>
          </w:p>
        </w:tc>
      </w:tr>
      <w:tr w:rsidR="00F90431" w:rsidRPr="006F3833" w:rsidTr="001D4033"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</w:rPr>
              <w:t>Задачи подпрограммы</w:t>
            </w:r>
          </w:p>
        </w:tc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  <w:szCs w:val="21"/>
              </w:rPr>
              <w:t>обеспечение удовлетворительного состояния объектов культурного наследия;</w:t>
            </w:r>
          </w:p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33">
              <w:rPr>
                <w:rFonts w:ascii="Times New Roman" w:hAnsi="Times New Roman"/>
                <w:sz w:val="28"/>
                <w:szCs w:val="21"/>
              </w:rPr>
              <w:t>популяризация объектов культурного наследия;</w:t>
            </w:r>
            <w:r w:rsidRPr="006F383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сохранение культурного и исторического наследия района</w:t>
            </w:r>
          </w:p>
        </w:tc>
      </w:tr>
      <w:tr w:rsidR="00F90431" w:rsidRPr="006F3833" w:rsidTr="001D4033"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pacing w:val="2"/>
                <w:sz w:val="28"/>
                <w:szCs w:val="21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регионального и местного (муниципального) значения</w:t>
            </w:r>
            <w:r w:rsidRPr="006F3833">
              <w:rPr>
                <w:rFonts w:ascii="Times New Roman" w:hAnsi="Times New Roman"/>
                <w:sz w:val="28"/>
                <w:szCs w:val="21"/>
              </w:rPr>
              <w:t xml:space="preserve"> до </w:t>
            </w:r>
            <w:r w:rsidR="000F0E35" w:rsidRPr="006F3833">
              <w:rPr>
                <w:rFonts w:ascii="Times New Roman" w:hAnsi="Times New Roman"/>
                <w:sz w:val="28"/>
                <w:szCs w:val="21"/>
              </w:rPr>
              <w:t>6</w:t>
            </w:r>
            <w:r w:rsidRPr="006F3833">
              <w:rPr>
                <w:rFonts w:ascii="Times New Roman" w:hAnsi="Times New Roman"/>
                <w:sz w:val="28"/>
                <w:szCs w:val="21"/>
              </w:rPr>
              <w:t xml:space="preserve"> % в 202</w:t>
            </w:r>
            <w:r w:rsidR="000F0E35" w:rsidRPr="006F3833">
              <w:rPr>
                <w:rFonts w:ascii="Times New Roman" w:hAnsi="Times New Roman"/>
                <w:sz w:val="28"/>
                <w:szCs w:val="21"/>
              </w:rPr>
              <w:t>5</w:t>
            </w:r>
            <w:r w:rsidRPr="006F3833">
              <w:rPr>
                <w:rFonts w:ascii="Times New Roman" w:hAnsi="Times New Roman"/>
                <w:sz w:val="28"/>
                <w:szCs w:val="21"/>
              </w:rPr>
              <w:t xml:space="preserve"> году;</w:t>
            </w:r>
          </w:p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33">
              <w:rPr>
                <w:rFonts w:ascii="Times New Roman" w:hAnsi="Times New Roman"/>
                <w:sz w:val="28"/>
                <w:szCs w:val="21"/>
              </w:rPr>
              <w:t>популяризация объектов культурного наследия в электронном и печатном виде с 20</w:t>
            </w:r>
            <w:r w:rsidR="000F0E35" w:rsidRPr="006F3833">
              <w:rPr>
                <w:rFonts w:ascii="Times New Roman" w:hAnsi="Times New Roman"/>
                <w:sz w:val="28"/>
                <w:szCs w:val="21"/>
              </w:rPr>
              <w:t>21</w:t>
            </w:r>
            <w:r w:rsidRPr="006F3833">
              <w:rPr>
                <w:rFonts w:ascii="Times New Roman" w:hAnsi="Times New Roman"/>
                <w:sz w:val="28"/>
                <w:szCs w:val="21"/>
              </w:rPr>
              <w:t xml:space="preserve"> по 202</w:t>
            </w:r>
            <w:r w:rsidR="000F0E35" w:rsidRPr="006F3833">
              <w:rPr>
                <w:rFonts w:ascii="Times New Roman" w:hAnsi="Times New Roman"/>
                <w:sz w:val="28"/>
                <w:szCs w:val="21"/>
              </w:rPr>
              <w:t>5</w:t>
            </w:r>
            <w:r w:rsidRPr="006F3833">
              <w:rPr>
                <w:rFonts w:ascii="Times New Roman" w:hAnsi="Times New Roman"/>
                <w:sz w:val="28"/>
                <w:szCs w:val="21"/>
              </w:rPr>
              <w:t xml:space="preserve"> года - не менее 10 единиц ежегодно</w:t>
            </w:r>
          </w:p>
        </w:tc>
      </w:tr>
      <w:tr w:rsidR="00F90431" w:rsidRPr="006F3833" w:rsidTr="001D4033"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</w:rPr>
              <w:t>Сроки и этапы реализации подпрограммы</w:t>
            </w:r>
          </w:p>
        </w:tc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33">
              <w:rPr>
                <w:rFonts w:ascii="Times New Roman" w:hAnsi="Times New Roman"/>
                <w:sz w:val="28"/>
                <w:szCs w:val="28"/>
              </w:rPr>
              <w:t>20</w:t>
            </w:r>
            <w:r w:rsidR="000F0E35" w:rsidRPr="006F3833">
              <w:rPr>
                <w:rFonts w:ascii="Times New Roman" w:hAnsi="Times New Roman"/>
                <w:sz w:val="28"/>
                <w:szCs w:val="28"/>
              </w:rPr>
              <w:t>21</w:t>
            </w:r>
            <w:r w:rsidRPr="006F3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0F0E35" w:rsidRPr="006F3833">
              <w:rPr>
                <w:rFonts w:ascii="Times New Roman" w:hAnsi="Times New Roman"/>
                <w:sz w:val="28"/>
                <w:szCs w:val="28"/>
              </w:rPr>
              <w:t>5</w:t>
            </w:r>
            <w:r w:rsidRPr="006F38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90431" w:rsidRPr="006F3833" w:rsidTr="001D4033"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color w:val="141414"/>
                <w:sz w:val="28"/>
              </w:rPr>
              <w:t>Объемы финансового обеспечения муниципальной подпрограммы</w:t>
            </w:r>
          </w:p>
        </w:tc>
        <w:tc>
          <w:tcPr>
            <w:tcW w:w="0" w:type="auto"/>
          </w:tcPr>
          <w:p w:rsidR="0044245C" w:rsidRPr="006F3833" w:rsidRDefault="0044245C" w:rsidP="000A5B90">
            <w:pPr>
              <w:pStyle w:val="a3"/>
            </w:pPr>
            <w:r w:rsidRPr="006F3833">
              <w:t>общий объем финансирования подпрограммы 2021–2025 г.г. составит 80,0 тыс. рублей из них:</w:t>
            </w:r>
          </w:p>
          <w:p w:rsidR="0044245C" w:rsidRPr="006F3833" w:rsidRDefault="0044245C" w:rsidP="006F38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33">
              <w:rPr>
                <w:rFonts w:ascii="Times New Roman" w:hAnsi="Times New Roman" w:cs="Times New Roman"/>
                <w:sz w:val="28"/>
                <w:szCs w:val="28"/>
              </w:rPr>
              <w:t>в 2021 году  - 10,0  тыс. руб.,</w:t>
            </w:r>
          </w:p>
          <w:p w:rsidR="0044245C" w:rsidRPr="006F3833" w:rsidRDefault="0044245C" w:rsidP="006F383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F3833">
              <w:rPr>
                <w:rFonts w:ascii="Times New Roman" w:hAnsi="Times New Roman" w:cs="Times New Roman"/>
                <w:bCs/>
                <w:sz w:val="28"/>
                <w:szCs w:val="24"/>
              </w:rPr>
              <w:t>в 2022 году – 40,0 тыс. руб.;</w:t>
            </w:r>
          </w:p>
          <w:p w:rsidR="0044245C" w:rsidRPr="006F3833" w:rsidRDefault="0044245C" w:rsidP="006F3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6F3833">
              <w:rPr>
                <w:rFonts w:ascii="Times New Roman" w:hAnsi="Times New Roman"/>
                <w:bCs/>
                <w:sz w:val="28"/>
                <w:szCs w:val="24"/>
              </w:rPr>
              <w:t>в 2023 году – 10,0 тыс. руб.;</w:t>
            </w:r>
          </w:p>
          <w:p w:rsidR="0044245C" w:rsidRPr="006F3833" w:rsidRDefault="0044245C" w:rsidP="006F3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6F3833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в 2024 году – 10,0 тыс. руб.;</w:t>
            </w:r>
          </w:p>
          <w:p w:rsidR="00F90431" w:rsidRPr="006F3833" w:rsidRDefault="0044245C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33">
              <w:rPr>
                <w:rFonts w:ascii="Times New Roman" w:hAnsi="Times New Roman"/>
                <w:bCs/>
                <w:sz w:val="28"/>
                <w:szCs w:val="24"/>
              </w:rPr>
              <w:t>в 2025 году – 10,0 тыс. руб.</w:t>
            </w:r>
          </w:p>
        </w:tc>
      </w:tr>
      <w:tr w:rsidR="00F90431" w:rsidRPr="006F3833" w:rsidTr="001D4033"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6F3833">
              <w:rPr>
                <w:rFonts w:ascii="Times New Roman" w:hAnsi="Times New Roman"/>
                <w:sz w:val="28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0" w:type="auto"/>
          </w:tcPr>
          <w:p w:rsidR="00F90431" w:rsidRPr="006F3833" w:rsidRDefault="00F90431" w:rsidP="006F38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33">
              <w:rPr>
                <w:rFonts w:ascii="Times New Roman" w:hAnsi="Times New Roman"/>
                <w:spacing w:val="2"/>
                <w:sz w:val="28"/>
                <w:szCs w:val="21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регионального и местного (муниципального) значения</w:t>
            </w:r>
            <w:r w:rsidRPr="006F3833">
              <w:rPr>
                <w:rFonts w:ascii="Times New Roman" w:hAnsi="Times New Roman"/>
                <w:sz w:val="28"/>
                <w:szCs w:val="21"/>
              </w:rPr>
              <w:t xml:space="preserve"> до 1</w:t>
            </w:r>
            <w:r w:rsidR="0044245C" w:rsidRPr="006F3833">
              <w:rPr>
                <w:rFonts w:ascii="Times New Roman" w:hAnsi="Times New Roman"/>
                <w:sz w:val="28"/>
                <w:szCs w:val="21"/>
              </w:rPr>
              <w:t>6</w:t>
            </w:r>
            <w:r w:rsidRPr="006F3833">
              <w:rPr>
                <w:rFonts w:ascii="Times New Roman" w:hAnsi="Times New Roman"/>
                <w:sz w:val="28"/>
                <w:szCs w:val="21"/>
              </w:rPr>
              <w:t xml:space="preserve"> % в 202</w:t>
            </w:r>
            <w:r w:rsidR="0044245C" w:rsidRPr="006F3833">
              <w:rPr>
                <w:rFonts w:ascii="Times New Roman" w:hAnsi="Times New Roman"/>
                <w:sz w:val="28"/>
                <w:szCs w:val="21"/>
              </w:rPr>
              <w:t>5</w:t>
            </w:r>
            <w:r w:rsidRPr="006F3833">
              <w:rPr>
                <w:rFonts w:ascii="Times New Roman" w:hAnsi="Times New Roman"/>
                <w:sz w:val="28"/>
                <w:szCs w:val="21"/>
              </w:rPr>
              <w:t xml:space="preserve"> году</w:t>
            </w:r>
          </w:p>
        </w:tc>
      </w:tr>
    </w:tbl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431" w:rsidRPr="006F3833" w:rsidRDefault="00F90431" w:rsidP="00DD5F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1. Характеристика сферы реализации подпрограммы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pacing w:val="2"/>
          <w:sz w:val="28"/>
          <w:szCs w:val="21"/>
        </w:rPr>
        <w:t xml:space="preserve">     </w:t>
      </w:r>
      <w:r w:rsidR="00F90431" w:rsidRPr="006F3833">
        <w:rPr>
          <w:rFonts w:ascii="Times New Roman" w:hAnsi="Times New Roman"/>
          <w:spacing w:val="2"/>
          <w:sz w:val="28"/>
          <w:szCs w:val="21"/>
        </w:rPr>
        <w:t>Основным направлением государственной охраны, сохранения и популяризации объектов культурного наследия является выявление, сохранение и популяризация объектов культурного наследия области.</w:t>
      </w:r>
      <w:r w:rsidR="00F90431" w:rsidRPr="006F3833">
        <w:rPr>
          <w:rFonts w:ascii="Times New Roman" w:hAnsi="Times New Roman"/>
          <w:spacing w:val="2"/>
          <w:sz w:val="28"/>
          <w:szCs w:val="21"/>
        </w:rPr>
        <w:br/>
        <w:t>    Объектами культурного наследия области являются памятники истории, архитектуры и градостроительства, искусства, которые были созданы в период c начала XVIII до середины ХХ веков. Памятники археологического наследия (курганы, могильники, поселения), обнаруженные в результате археологических исследований насчитывают свою историю от 100 тыс. лет до нашей эры до начала ХХ века.</w:t>
      </w:r>
      <w:r w:rsidR="00F90431" w:rsidRPr="006F3833">
        <w:rPr>
          <w:rFonts w:ascii="Times New Roman" w:hAnsi="Times New Roman"/>
          <w:spacing w:val="2"/>
          <w:sz w:val="28"/>
          <w:szCs w:val="21"/>
        </w:rPr>
        <w:br/>
        <w:t xml:space="preserve">    </w:t>
      </w:r>
      <w:proofErr w:type="gramStart"/>
      <w:r w:rsidR="00F90431" w:rsidRPr="006F3833">
        <w:rPr>
          <w:rFonts w:ascii="Times New Roman" w:hAnsi="Times New Roman"/>
          <w:spacing w:val="2"/>
          <w:sz w:val="28"/>
          <w:szCs w:val="21"/>
        </w:rPr>
        <w:t>В соответствии с Федеральным законом "Об объектах культурного наследия (памятниках истории и культуры) народов Российской Федерации" под сохранением объекта культурного наследия понимаются ремонтно-реставрационные работы, направленные на обеспечение физической сохранности объекта культурного наследия, которые выполняются комплексно и представляют собой неразрывный процесс, выполняемых зачастую одновременно, мероприятий по консервации объекта культурного наследия, ремонту, реставрации или приспособлению для современного использования, в том числе научно-исследовательские</w:t>
      </w:r>
      <w:proofErr w:type="gramEnd"/>
      <w:r w:rsidR="00F90431" w:rsidRPr="006F3833">
        <w:rPr>
          <w:rFonts w:ascii="Times New Roman" w:hAnsi="Times New Roman"/>
          <w:spacing w:val="2"/>
          <w:sz w:val="28"/>
          <w:szCs w:val="21"/>
        </w:rPr>
        <w:t>, изыскательские, проектные и производственные работы, научно-методическое руководство, технический и авторский надзор.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pacing w:val="2"/>
          <w:sz w:val="28"/>
          <w:szCs w:val="21"/>
        </w:rPr>
      </w:pPr>
      <w:r w:rsidRPr="006F3833">
        <w:rPr>
          <w:rFonts w:ascii="Times New Roman" w:hAnsi="Times New Roman"/>
          <w:spacing w:val="2"/>
          <w:sz w:val="28"/>
          <w:szCs w:val="21"/>
        </w:rPr>
        <w:t xml:space="preserve">Согласно Федеральному закону "Об объектах культурного наследия (памятниках истории и культуры) народов Российской Федерации" полномочия в сфере сохранения, использования, популяризации и государственной охраны объектов культурного наследия осуществляются </w:t>
      </w:r>
      <w:proofErr w:type="gramStart"/>
      <w:r w:rsidRPr="006F3833">
        <w:rPr>
          <w:rFonts w:ascii="Times New Roman" w:hAnsi="Times New Roman"/>
          <w:spacing w:val="2"/>
          <w:sz w:val="28"/>
          <w:szCs w:val="21"/>
        </w:rPr>
        <w:t>федеральным</w:t>
      </w:r>
      <w:proofErr w:type="gramEnd"/>
      <w:r w:rsidRPr="006F3833">
        <w:rPr>
          <w:rFonts w:ascii="Times New Roman" w:hAnsi="Times New Roman"/>
          <w:spacing w:val="2"/>
          <w:sz w:val="28"/>
          <w:szCs w:val="21"/>
        </w:rPr>
        <w:t>, региональным и муниципальным уровнях власти. Часть полномочий Российской Федерации переданы субъектам Российской Федерации.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40"/>
          <w:szCs w:val="28"/>
        </w:rPr>
      </w:pPr>
      <w:r w:rsidRPr="006F3833">
        <w:rPr>
          <w:rFonts w:ascii="Times New Roman" w:hAnsi="Times New Roman"/>
          <w:spacing w:val="2"/>
          <w:sz w:val="28"/>
          <w:szCs w:val="21"/>
        </w:rPr>
        <w:br/>
      </w:r>
      <w:r w:rsidRPr="006F3833">
        <w:rPr>
          <w:rFonts w:ascii="Times New Roman" w:hAnsi="Times New Roman"/>
          <w:sz w:val="40"/>
          <w:szCs w:val="28"/>
        </w:rPr>
        <w:t xml:space="preserve"> </w:t>
      </w:r>
      <w:r w:rsidRPr="006F3833">
        <w:rPr>
          <w:rFonts w:ascii="Times New Roman" w:hAnsi="Times New Roman"/>
          <w:sz w:val="28"/>
          <w:szCs w:val="28"/>
        </w:rPr>
        <w:t xml:space="preserve"> 2. Приоритеты муниципальной политики в сфере реализации подпрограммы, цели, задачи, целевые показатели, описание основных </w:t>
      </w:r>
      <w:r w:rsidRPr="006F3833">
        <w:rPr>
          <w:rFonts w:ascii="Times New Roman" w:hAnsi="Times New Roman"/>
          <w:sz w:val="28"/>
          <w:szCs w:val="28"/>
        </w:rPr>
        <w:lastRenderedPageBreak/>
        <w:t>ожидаемых конечных результатов подпрограммы, сроков реализации подпрограммы в случае их определения ответственным исполнителем</w:t>
      </w:r>
      <w:r w:rsidR="00DD5F74">
        <w:rPr>
          <w:rFonts w:ascii="Times New Roman" w:hAnsi="Times New Roman"/>
          <w:sz w:val="28"/>
          <w:szCs w:val="28"/>
        </w:rPr>
        <w:t>.</w:t>
      </w:r>
    </w:p>
    <w:p w:rsidR="00DD5F74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0431" w:rsidRPr="006F3833">
        <w:rPr>
          <w:rFonts w:ascii="Times New Roman" w:hAnsi="Times New Roman"/>
          <w:sz w:val="28"/>
          <w:szCs w:val="28"/>
        </w:rPr>
        <w:t>Приоритеты государственной политики в сфере государственной охраны, сохранения и популяризация объектов культурного наследия установлены: </w:t>
      </w:r>
      <w:r w:rsidR="00F90431" w:rsidRPr="006F3833">
        <w:rPr>
          <w:rFonts w:ascii="Times New Roman" w:hAnsi="Times New Roman"/>
          <w:sz w:val="28"/>
          <w:szCs w:val="28"/>
        </w:rPr>
        <w:br/>
        <w:t>     Федеральным законом "Об объектах культурного наследия (памятниках истории и культуры) народов Российской Федерации";</w:t>
      </w:r>
    </w:p>
    <w:p w:rsidR="00F90431" w:rsidRPr="006F3833" w:rsidRDefault="00521C7D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0431" w:rsidRPr="006F3833">
        <w:rPr>
          <w:rFonts w:ascii="Times New Roman" w:hAnsi="Times New Roman"/>
          <w:sz w:val="28"/>
          <w:szCs w:val="28"/>
        </w:rPr>
        <w:t>Законом Саратовской области "Об охране и использовании объектов культурного наследия (памятников истории и культуры) народов Российской Федерации, находящихся на территории Саратовской области"; </w:t>
      </w:r>
      <w:r w:rsidR="00F90431" w:rsidRPr="006F3833">
        <w:rPr>
          <w:rFonts w:ascii="Times New Roman" w:hAnsi="Times New Roman"/>
          <w:sz w:val="28"/>
          <w:szCs w:val="28"/>
        </w:rPr>
        <w:br/>
        <w:t>     Положением о зонах охраны объектов культурного наследия (памятников истории и культуры) народов Российской Федерации утвержденным постановлением Правительства Российской Федерации от 12 сентября 2015 года N 972;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90431" w:rsidRPr="006F3833">
        <w:rPr>
          <w:rFonts w:ascii="Times New Roman" w:hAnsi="Times New Roman"/>
          <w:sz w:val="28"/>
          <w:szCs w:val="28"/>
        </w:rPr>
        <w:t>Положением о едином государственном реестре объектов культурного наследия (памятников истории и культуры) народов Российской Федерации утвержденным приказом Министерства культуры Российской Федерации от 3 октября 2011 года N 954;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0431" w:rsidRPr="006F3833">
        <w:rPr>
          <w:rFonts w:ascii="Times New Roman" w:hAnsi="Times New Roman"/>
          <w:sz w:val="28"/>
          <w:szCs w:val="28"/>
        </w:rPr>
        <w:t>Положением о государственной историко-культурной экспертизе, утвержденным постановлением Правительства Российской Федерации от 15 июля 2009 года N 569;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0431" w:rsidRPr="006F3833">
        <w:rPr>
          <w:rFonts w:ascii="Times New Roman" w:hAnsi="Times New Roman"/>
          <w:sz w:val="28"/>
          <w:szCs w:val="28"/>
        </w:rPr>
        <w:t>Приказом Федеральной службы по надзору за соблюдением законодательства в области охраны культурного наследия от 21 июня 2010 года N 100 "Об утверждении методических рекомендаций по заполнению паспорта объекта культурного наследия";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0431" w:rsidRPr="006F3833">
        <w:rPr>
          <w:rFonts w:ascii="Times New Roman" w:hAnsi="Times New Roman"/>
          <w:sz w:val="28"/>
          <w:szCs w:val="28"/>
        </w:rPr>
        <w:t>Приказом Министерства культуры Российской Федерации от 2 июля 2015 года N 1906 "Об утверждении формы паспорта объекта культурного наследия";</w:t>
      </w:r>
      <w:r w:rsidR="00F90431" w:rsidRPr="006F3833">
        <w:rPr>
          <w:rFonts w:ascii="Times New Roman" w:hAnsi="Times New Roman"/>
          <w:sz w:val="28"/>
          <w:szCs w:val="28"/>
        </w:rPr>
        <w:br/>
        <w:t xml:space="preserve">     Приказом Министерства культуры Российской Федерации от 4 июня 2015 года N 1745 "Об утверждении требований к составлению </w:t>
      </w:r>
      <w:proofErr w:type="gramStart"/>
      <w:r w:rsidR="00F90431" w:rsidRPr="006F3833">
        <w:rPr>
          <w:rFonts w:ascii="Times New Roman" w:hAnsi="Times New Roman"/>
          <w:sz w:val="28"/>
          <w:szCs w:val="28"/>
        </w:rPr>
        <w:t>проектов границ территорий объектов культурного наследия</w:t>
      </w:r>
      <w:proofErr w:type="gramEnd"/>
      <w:r w:rsidR="00F90431" w:rsidRPr="006F3833">
        <w:rPr>
          <w:rFonts w:ascii="Times New Roman" w:hAnsi="Times New Roman"/>
          <w:sz w:val="28"/>
          <w:szCs w:val="28"/>
        </w:rPr>
        <w:t>".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0431" w:rsidRPr="006F3833">
        <w:rPr>
          <w:rFonts w:ascii="Times New Roman" w:hAnsi="Times New Roman"/>
          <w:sz w:val="28"/>
          <w:szCs w:val="28"/>
        </w:rPr>
        <w:t>Основной целью подпрограммы является сохранение и развитие системы государственной охраны, сохранения и популяризации объектов культурного наследия области.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0431" w:rsidRPr="006F3833">
        <w:rPr>
          <w:rFonts w:ascii="Times New Roman" w:hAnsi="Times New Roman"/>
          <w:sz w:val="28"/>
          <w:szCs w:val="28"/>
        </w:rPr>
        <w:t>Достижению намеченных целей будет способствовать решение следующих задач: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28"/>
          <w:szCs w:val="21"/>
        </w:rPr>
      </w:pPr>
      <w:r w:rsidRPr="006F3833">
        <w:rPr>
          <w:rFonts w:ascii="Times New Roman" w:hAnsi="Times New Roman"/>
          <w:sz w:val="28"/>
          <w:szCs w:val="21"/>
        </w:rPr>
        <w:t>- обеспечение удовлетворительного состояния объектов культурного наследия;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6F3833">
        <w:rPr>
          <w:rFonts w:ascii="Times New Roman" w:hAnsi="Times New Roman"/>
          <w:sz w:val="28"/>
          <w:szCs w:val="21"/>
        </w:rPr>
        <w:t>- популяризация объектов культурного наследия;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6F3833">
        <w:rPr>
          <w:rFonts w:ascii="Times New Roman" w:hAnsi="Times New Roman"/>
          <w:spacing w:val="2"/>
          <w:sz w:val="28"/>
          <w:szCs w:val="28"/>
        </w:rPr>
        <w:t>- сохранение культурного и исторического наследия района.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F90431" w:rsidRPr="006F3833">
        <w:rPr>
          <w:rFonts w:ascii="Times New Roman" w:hAnsi="Times New Roman"/>
          <w:bCs/>
          <w:sz w:val="28"/>
          <w:szCs w:val="28"/>
        </w:rPr>
        <w:t>Целевые показатели подпрограммы: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28"/>
          <w:szCs w:val="21"/>
        </w:rPr>
      </w:pPr>
      <w:r w:rsidRPr="006F3833">
        <w:rPr>
          <w:rFonts w:ascii="Times New Roman" w:hAnsi="Times New Roman"/>
          <w:spacing w:val="2"/>
          <w:sz w:val="28"/>
          <w:szCs w:val="21"/>
        </w:rPr>
        <w:lastRenderedPageBreak/>
        <w:t>- доля объектов культурного наследия, находящихся в удовлетворительном состоянии, в общем количестве объектов культурного наследия регионального и местного (муниципального) значения</w:t>
      </w:r>
      <w:r w:rsidRPr="006F3833">
        <w:rPr>
          <w:rFonts w:ascii="Times New Roman" w:hAnsi="Times New Roman"/>
          <w:sz w:val="28"/>
          <w:szCs w:val="21"/>
        </w:rPr>
        <w:t xml:space="preserve"> до 1</w:t>
      </w:r>
      <w:r w:rsidR="0044245C" w:rsidRPr="006F3833">
        <w:rPr>
          <w:rFonts w:ascii="Times New Roman" w:hAnsi="Times New Roman"/>
          <w:sz w:val="28"/>
          <w:szCs w:val="21"/>
        </w:rPr>
        <w:t>6</w:t>
      </w:r>
      <w:r w:rsidRPr="006F3833">
        <w:rPr>
          <w:rFonts w:ascii="Times New Roman" w:hAnsi="Times New Roman"/>
          <w:sz w:val="28"/>
          <w:szCs w:val="21"/>
        </w:rPr>
        <w:t xml:space="preserve"> % в 202</w:t>
      </w:r>
      <w:r w:rsidR="0044245C" w:rsidRPr="006F3833">
        <w:rPr>
          <w:rFonts w:ascii="Times New Roman" w:hAnsi="Times New Roman"/>
          <w:sz w:val="28"/>
          <w:szCs w:val="21"/>
        </w:rPr>
        <w:t>5</w:t>
      </w:r>
      <w:r w:rsidRPr="006F3833">
        <w:rPr>
          <w:rFonts w:ascii="Times New Roman" w:hAnsi="Times New Roman"/>
          <w:sz w:val="28"/>
          <w:szCs w:val="21"/>
        </w:rPr>
        <w:t xml:space="preserve"> году.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Ожидаемыми конечными результатами подпрограммы являются: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28"/>
          <w:szCs w:val="21"/>
        </w:rPr>
      </w:pPr>
      <w:r w:rsidRPr="006F3833">
        <w:rPr>
          <w:rFonts w:ascii="Times New Roman" w:hAnsi="Times New Roman"/>
          <w:spacing w:val="2"/>
          <w:sz w:val="28"/>
          <w:szCs w:val="21"/>
        </w:rPr>
        <w:t>- увеличение доли объектов культурного наследия, находящихся в удовлетворительном состоянии, в общем количестве объектов культурного наследия регионального и местного (муниципального) значения</w:t>
      </w:r>
      <w:r w:rsidRPr="006F3833">
        <w:rPr>
          <w:rFonts w:ascii="Times New Roman" w:hAnsi="Times New Roman"/>
          <w:sz w:val="28"/>
          <w:szCs w:val="21"/>
        </w:rPr>
        <w:t xml:space="preserve"> до 1</w:t>
      </w:r>
      <w:r w:rsidR="0044245C" w:rsidRPr="006F3833">
        <w:rPr>
          <w:rFonts w:ascii="Times New Roman" w:hAnsi="Times New Roman"/>
          <w:sz w:val="28"/>
          <w:szCs w:val="21"/>
        </w:rPr>
        <w:t>6</w:t>
      </w:r>
      <w:r w:rsidRPr="006F3833">
        <w:rPr>
          <w:rFonts w:ascii="Times New Roman" w:hAnsi="Times New Roman"/>
          <w:sz w:val="28"/>
          <w:szCs w:val="21"/>
        </w:rPr>
        <w:t xml:space="preserve"> % в 202</w:t>
      </w:r>
      <w:r w:rsidR="0044245C" w:rsidRPr="006F3833">
        <w:rPr>
          <w:rFonts w:ascii="Times New Roman" w:hAnsi="Times New Roman"/>
          <w:sz w:val="28"/>
          <w:szCs w:val="21"/>
        </w:rPr>
        <w:t>5</w:t>
      </w:r>
      <w:r w:rsidRPr="006F3833">
        <w:rPr>
          <w:rFonts w:ascii="Times New Roman" w:hAnsi="Times New Roman"/>
          <w:sz w:val="28"/>
          <w:szCs w:val="21"/>
        </w:rPr>
        <w:t xml:space="preserve"> году;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28"/>
          <w:szCs w:val="21"/>
        </w:rPr>
      </w:pPr>
      <w:r w:rsidRPr="006F3833">
        <w:rPr>
          <w:rFonts w:ascii="Times New Roman" w:hAnsi="Times New Roman"/>
          <w:sz w:val="28"/>
          <w:szCs w:val="21"/>
        </w:rPr>
        <w:t>- популяризация объектов культурного наследия в электронном и печатном виде с 20</w:t>
      </w:r>
      <w:r w:rsidR="0044245C" w:rsidRPr="006F3833">
        <w:rPr>
          <w:rFonts w:ascii="Times New Roman" w:hAnsi="Times New Roman"/>
          <w:sz w:val="28"/>
          <w:szCs w:val="21"/>
        </w:rPr>
        <w:t>21</w:t>
      </w:r>
      <w:r w:rsidRPr="006F3833">
        <w:rPr>
          <w:rFonts w:ascii="Times New Roman" w:hAnsi="Times New Roman"/>
          <w:sz w:val="28"/>
          <w:szCs w:val="21"/>
        </w:rPr>
        <w:t xml:space="preserve"> по 202</w:t>
      </w:r>
      <w:r w:rsidR="0044245C" w:rsidRPr="006F3833">
        <w:rPr>
          <w:rFonts w:ascii="Times New Roman" w:hAnsi="Times New Roman"/>
          <w:sz w:val="28"/>
          <w:szCs w:val="21"/>
        </w:rPr>
        <w:t>5</w:t>
      </w:r>
      <w:r w:rsidRPr="006F3833">
        <w:rPr>
          <w:rFonts w:ascii="Times New Roman" w:hAnsi="Times New Roman"/>
          <w:sz w:val="28"/>
          <w:szCs w:val="21"/>
        </w:rPr>
        <w:t xml:space="preserve"> года - не менее 10 единиц ежегодно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F90431" w:rsidRPr="006F3833">
        <w:rPr>
          <w:rFonts w:ascii="Times New Roman" w:hAnsi="Times New Roman"/>
          <w:bCs/>
          <w:sz w:val="28"/>
          <w:szCs w:val="28"/>
        </w:rPr>
        <w:t>Оценка эффективности реализации подпрограммы осуществляется на основе ожидаемых конечных результатов подпрограммы и показателей эффективности реализации подпрограммы.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Сведения о целевых показателях подпрограммы приведены в приложении № 1 к муниципальной программе.</w:t>
      </w:r>
    </w:p>
    <w:p w:rsidR="000A5B90" w:rsidRDefault="000A5B90" w:rsidP="00DD5F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0431" w:rsidRPr="006F3833" w:rsidRDefault="00F90431" w:rsidP="00DD5F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3. 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работ).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90431" w:rsidRPr="006F3833">
        <w:rPr>
          <w:rFonts w:ascii="Times New Roman" w:hAnsi="Times New Roman"/>
          <w:sz w:val="28"/>
          <w:szCs w:val="28"/>
        </w:rPr>
        <w:t>Выполнение муниципальными учреждениями и (или) иными некоммерческими организациями  муниципальных заданий на оказание физическим и (или) юридическим лицам муниципальных  услуг (выполнение работ) подпрограммой не предусмотрено.</w:t>
      </w:r>
    </w:p>
    <w:p w:rsidR="000A5B90" w:rsidRDefault="000A5B90" w:rsidP="00DD5F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0431" w:rsidRPr="006F3833" w:rsidRDefault="00F90431" w:rsidP="00DD5F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4. Характеристика  основных мероприятий подпрограммы</w:t>
      </w:r>
      <w:r w:rsidR="00DD5F74">
        <w:rPr>
          <w:rFonts w:ascii="Times New Roman" w:hAnsi="Times New Roman"/>
          <w:sz w:val="28"/>
          <w:szCs w:val="28"/>
        </w:rPr>
        <w:t>.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F90431" w:rsidRPr="006F3833">
        <w:rPr>
          <w:rFonts w:ascii="Times New Roman" w:hAnsi="Times New Roman"/>
          <w:bCs/>
          <w:sz w:val="28"/>
          <w:szCs w:val="28"/>
        </w:rPr>
        <w:t xml:space="preserve">Реализация основных мероприятий подпрограммы позволит </w:t>
      </w:r>
      <w:r w:rsidR="00F90431" w:rsidRPr="006F3833">
        <w:rPr>
          <w:rFonts w:ascii="Times New Roman" w:hAnsi="Times New Roman"/>
          <w:sz w:val="28"/>
          <w:szCs w:val="28"/>
        </w:rPr>
        <w:t>обеспечить полное сохранение прав граждан на доступ к культурным ценностям.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F90431" w:rsidRPr="006F3833">
        <w:rPr>
          <w:rFonts w:ascii="Times New Roman" w:hAnsi="Times New Roman"/>
          <w:bCs/>
          <w:sz w:val="28"/>
          <w:szCs w:val="28"/>
        </w:rPr>
        <w:t xml:space="preserve">В рамках </w:t>
      </w:r>
      <w:hyperlink r:id="rId12" w:history="1">
        <w:r w:rsidR="00F90431" w:rsidRPr="006F3833">
          <w:rPr>
            <w:rFonts w:ascii="Times New Roman" w:hAnsi="Times New Roman"/>
            <w:bCs/>
            <w:sz w:val="28"/>
            <w:szCs w:val="28"/>
          </w:rPr>
          <w:t xml:space="preserve">подпрограммы </w:t>
        </w:r>
      </w:hyperlink>
      <w:r w:rsidR="00F90431" w:rsidRPr="006F3833">
        <w:rPr>
          <w:rFonts w:ascii="Times New Roman" w:hAnsi="Times New Roman"/>
          <w:bCs/>
          <w:sz w:val="28"/>
          <w:szCs w:val="28"/>
        </w:rPr>
        <w:t>предусматривается реализация следующих основных мероприятий: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0431" w:rsidRPr="006F3833">
        <w:rPr>
          <w:rFonts w:ascii="Times New Roman" w:hAnsi="Times New Roman"/>
          <w:sz w:val="28"/>
          <w:szCs w:val="28"/>
        </w:rPr>
        <w:t xml:space="preserve">Основное мероприятие 4.1 </w:t>
      </w:r>
      <w:r w:rsidR="00F90431" w:rsidRPr="006F3833">
        <w:rPr>
          <w:rFonts w:ascii="Times New Roman" w:hAnsi="Times New Roman"/>
          <w:sz w:val="28"/>
        </w:rPr>
        <w:t>Изготовление и установка информационных надписей и обозначений на объекты культурного наследия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0431" w:rsidRPr="006F3833">
        <w:rPr>
          <w:rFonts w:ascii="Times New Roman" w:hAnsi="Times New Roman"/>
          <w:sz w:val="28"/>
          <w:szCs w:val="28"/>
        </w:rPr>
        <w:t>Основное мероприятие 4.2 Оформление в собственность объектов культурного наследия находящихся на территории Ершовского муниципального района.</w:t>
      </w:r>
    </w:p>
    <w:p w:rsidR="00F90431" w:rsidRPr="006F3833" w:rsidRDefault="00F90431" w:rsidP="00DD5F74">
      <w:pPr>
        <w:autoSpaceDE w:val="0"/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8"/>
        </w:rPr>
        <w:t>Сведения об основных мероприятиях подпрограммы приведены в приложении № 2 к муниципальной программе.</w:t>
      </w:r>
    </w:p>
    <w:p w:rsidR="00F90431" w:rsidRPr="006F3833" w:rsidRDefault="00F90431" w:rsidP="006F3833">
      <w:pPr>
        <w:autoSpaceDE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90431" w:rsidRPr="006F3833" w:rsidRDefault="00F90431" w:rsidP="00DD5F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5. Обоснование объема финансового обеспечения, необходимого для реализации подпрограммы</w:t>
      </w:r>
      <w:r w:rsidR="00DD5F74">
        <w:rPr>
          <w:rFonts w:ascii="Times New Roman" w:hAnsi="Times New Roman"/>
          <w:sz w:val="28"/>
          <w:szCs w:val="28"/>
        </w:rPr>
        <w:t>.</w:t>
      </w:r>
    </w:p>
    <w:p w:rsidR="0044245C" w:rsidRPr="006F3833" w:rsidRDefault="00DD5F74" w:rsidP="000A5B90">
      <w:pPr>
        <w:pStyle w:val="a3"/>
      </w:pPr>
      <w:r>
        <w:t xml:space="preserve">    </w:t>
      </w:r>
      <w:r w:rsidR="0044245C" w:rsidRPr="006F3833">
        <w:t>Общий объем финансирования подпрограммы 2021–2025 г.г. составит 80,0 тыс. рублей из них:</w:t>
      </w:r>
    </w:p>
    <w:p w:rsidR="0044245C" w:rsidRPr="006F3833" w:rsidRDefault="0044245C" w:rsidP="006F383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F3833">
        <w:rPr>
          <w:rFonts w:ascii="Times New Roman" w:hAnsi="Times New Roman" w:cs="Times New Roman"/>
          <w:sz w:val="28"/>
          <w:szCs w:val="28"/>
        </w:rPr>
        <w:lastRenderedPageBreak/>
        <w:t>в 2021 году  - 10,0  тыс. руб.,</w:t>
      </w:r>
    </w:p>
    <w:p w:rsidR="0044245C" w:rsidRPr="006F3833" w:rsidRDefault="0044245C" w:rsidP="006F3833">
      <w:pPr>
        <w:pStyle w:val="ConsPlusCell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F3833">
        <w:rPr>
          <w:rFonts w:ascii="Times New Roman" w:hAnsi="Times New Roman" w:cs="Times New Roman"/>
          <w:bCs/>
          <w:sz w:val="28"/>
          <w:szCs w:val="24"/>
        </w:rPr>
        <w:t>в 2022 году – 40,0 тыс. руб.;</w:t>
      </w:r>
    </w:p>
    <w:p w:rsidR="0044245C" w:rsidRPr="006F3833" w:rsidRDefault="0044245C" w:rsidP="006F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6F3833">
        <w:rPr>
          <w:rFonts w:ascii="Times New Roman" w:hAnsi="Times New Roman"/>
          <w:bCs/>
          <w:sz w:val="28"/>
          <w:szCs w:val="24"/>
        </w:rPr>
        <w:t>в 2023 году – 10,0 тыс. руб.;</w:t>
      </w:r>
    </w:p>
    <w:p w:rsidR="0044245C" w:rsidRPr="006F3833" w:rsidRDefault="0044245C" w:rsidP="006F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6F3833">
        <w:rPr>
          <w:rFonts w:ascii="Times New Roman" w:hAnsi="Times New Roman"/>
          <w:bCs/>
          <w:sz w:val="28"/>
          <w:szCs w:val="24"/>
        </w:rPr>
        <w:t>в 2024 году – 10,0 тыс. руб.;</w:t>
      </w:r>
    </w:p>
    <w:p w:rsidR="0044245C" w:rsidRPr="006F3833" w:rsidRDefault="0044245C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bCs/>
          <w:sz w:val="28"/>
          <w:szCs w:val="24"/>
        </w:rPr>
        <w:t>в 2025 году – 10,0 тыс. руб.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подпрограммы приведены в приложении № 2 к настоящему постановлению.</w:t>
      </w:r>
    </w:p>
    <w:p w:rsidR="00DD5F74" w:rsidRDefault="00DD5F74" w:rsidP="00DD5F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0431" w:rsidRPr="006F3833" w:rsidRDefault="00F90431" w:rsidP="00DD5F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6. Информация об участии в реализации подпрограммы муниципальных унитарных предприятий, а также внебюджетных фондов.</w:t>
      </w:r>
    </w:p>
    <w:p w:rsidR="00F90431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0431" w:rsidRPr="006F3833">
        <w:rPr>
          <w:rFonts w:ascii="Times New Roman" w:hAnsi="Times New Roman"/>
          <w:sz w:val="28"/>
          <w:szCs w:val="28"/>
        </w:rPr>
        <w:t>В реализации подпрограммы не предполагается участие муниципальных унитарных предприятий, а также внебюджетных фондов.</w:t>
      </w:r>
    </w:p>
    <w:p w:rsidR="00DD5F74" w:rsidRPr="006F3833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14EB" w:rsidRPr="006F3833" w:rsidRDefault="00F90431" w:rsidP="00DD5F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7. Анализ рисков реализации подпрограммы и описание мер управления рисками реализации подпрограммы</w:t>
      </w:r>
      <w:r w:rsidR="00DD5F74">
        <w:rPr>
          <w:rFonts w:ascii="Times New Roman" w:hAnsi="Times New Roman"/>
          <w:sz w:val="28"/>
          <w:szCs w:val="28"/>
        </w:rPr>
        <w:t>.</w:t>
      </w:r>
    </w:p>
    <w:p w:rsidR="00F90431" w:rsidRPr="006F3833" w:rsidRDefault="00DD5F74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0431" w:rsidRPr="006F3833">
        <w:rPr>
          <w:rFonts w:ascii="Times New Roman" w:hAnsi="Times New Roman"/>
          <w:sz w:val="28"/>
          <w:szCs w:val="28"/>
        </w:rPr>
        <w:t xml:space="preserve">Реализация мероприятий подпрограммы может осложняться финансовыми рисками, которые будут препятствовать достижению запланированных результатов. Финансовые риски связаны с возникновением бюджетного дефицита и недостаточным вследствие этого уровнем финансирования из средств бюджета </w:t>
      </w:r>
      <w:proofErr w:type="spellStart"/>
      <w:r w:rsidR="00F90431" w:rsidRPr="006F3833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F90431" w:rsidRPr="006F3833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="00F90431" w:rsidRPr="006F3833">
        <w:rPr>
          <w:rFonts w:ascii="Times New Roman" w:hAnsi="Times New Roman"/>
          <w:sz w:val="28"/>
          <w:szCs w:val="28"/>
        </w:rPr>
        <w:t>секвестированием</w:t>
      </w:r>
      <w:proofErr w:type="spellEnd"/>
      <w:r w:rsidR="00F90431" w:rsidRPr="006F3833">
        <w:rPr>
          <w:rFonts w:ascii="Times New Roman" w:hAnsi="Times New Roman"/>
          <w:sz w:val="28"/>
          <w:szCs w:val="28"/>
        </w:rPr>
        <w:t xml:space="preserve"> бюджетных расходов в сфере культуры. Это может повлечь срыв программных мероприятий.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Минимизация финансовых рисков возможна на основе: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- регулярного мониторинга и оценки эффективности реализации мероприятий подпрограммы;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- разработки дополнительных мер государственной поддержки сферы культуры;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- своевременной корректировки перечня основных мероприятий и</w:t>
      </w:r>
    </w:p>
    <w:p w:rsidR="00F90431" w:rsidRPr="006F3833" w:rsidRDefault="00F90431" w:rsidP="006F3833">
      <w:pPr>
        <w:spacing w:after="0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показателей подпрограммы.</w:t>
      </w: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431" w:rsidRPr="006F3833" w:rsidRDefault="00F90431" w:rsidP="006F38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03C3" w:rsidRPr="00805611" w:rsidRDefault="009903C3" w:rsidP="006F3833">
      <w:pPr>
        <w:spacing w:after="0"/>
        <w:jc w:val="right"/>
        <w:rPr>
          <w:color w:val="000000"/>
          <w:sz w:val="28"/>
          <w:szCs w:val="28"/>
        </w:rPr>
        <w:sectPr w:rsidR="009903C3" w:rsidRPr="00805611" w:rsidSect="00521C7D">
          <w:headerReference w:type="first" r:id="rId13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4A5999" w:rsidRPr="0039316C" w:rsidRDefault="004A5999" w:rsidP="00765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16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A5999" w:rsidRPr="0039316C" w:rsidRDefault="004A5999" w:rsidP="004A5999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39316C">
        <w:rPr>
          <w:rFonts w:ascii="Times New Roman" w:hAnsi="Times New Roman"/>
          <w:sz w:val="28"/>
          <w:szCs w:val="28"/>
        </w:rPr>
        <w:t xml:space="preserve">к муниципальной программе «Культура Ершовского </w:t>
      </w:r>
    </w:p>
    <w:p w:rsidR="004A5999" w:rsidRPr="0039316C" w:rsidRDefault="004A5999" w:rsidP="004A5999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39316C">
        <w:rPr>
          <w:rFonts w:ascii="Times New Roman" w:hAnsi="Times New Roman"/>
          <w:sz w:val="28"/>
          <w:szCs w:val="28"/>
        </w:rPr>
        <w:t>муниципального района Саратовской области до 202</w:t>
      </w:r>
      <w:r w:rsidR="00215553" w:rsidRPr="0039316C">
        <w:rPr>
          <w:rFonts w:ascii="Times New Roman" w:hAnsi="Times New Roman"/>
          <w:sz w:val="28"/>
          <w:szCs w:val="28"/>
        </w:rPr>
        <w:t>5</w:t>
      </w:r>
      <w:r w:rsidRPr="0039316C">
        <w:rPr>
          <w:rFonts w:ascii="Times New Roman" w:hAnsi="Times New Roman"/>
          <w:sz w:val="28"/>
          <w:szCs w:val="28"/>
        </w:rPr>
        <w:t xml:space="preserve"> года»</w:t>
      </w:r>
    </w:p>
    <w:p w:rsidR="004A5999" w:rsidRPr="0039316C" w:rsidRDefault="004A5999" w:rsidP="004A5999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4A5999" w:rsidRPr="0039316C" w:rsidRDefault="004A5999" w:rsidP="0030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16C">
        <w:rPr>
          <w:rFonts w:ascii="Times New Roman" w:hAnsi="Times New Roman"/>
          <w:b/>
          <w:sz w:val="28"/>
          <w:szCs w:val="28"/>
        </w:rPr>
        <w:t>Сведения о целевых показателях (индикаторах) муниципальной программы</w:t>
      </w:r>
    </w:p>
    <w:p w:rsidR="004A5999" w:rsidRPr="0039316C" w:rsidRDefault="004A5999" w:rsidP="0030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16C">
        <w:rPr>
          <w:rFonts w:ascii="Times New Roman" w:hAnsi="Times New Roman"/>
          <w:b/>
          <w:sz w:val="28"/>
          <w:szCs w:val="28"/>
        </w:rPr>
        <w:t>«Культура Ершовского района Саратовской области до 202</w:t>
      </w:r>
      <w:r w:rsidR="00215553" w:rsidRPr="0039316C">
        <w:rPr>
          <w:rFonts w:ascii="Times New Roman" w:hAnsi="Times New Roman"/>
          <w:b/>
          <w:sz w:val="28"/>
          <w:szCs w:val="28"/>
        </w:rPr>
        <w:t>5</w:t>
      </w:r>
      <w:r w:rsidRPr="0039316C">
        <w:rPr>
          <w:rFonts w:ascii="Times New Roman" w:hAnsi="Times New Roman"/>
          <w:b/>
          <w:sz w:val="28"/>
          <w:szCs w:val="28"/>
        </w:rPr>
        <w:t xml:space="preserve"> года»</w:t>
      </w:r>
    </w:p>
    <w:tbl>
      <w:tblPr>
        <w:tblW w:w="15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38"/>
        <w:gridCol w:w="5484"/>
        <w:gridCol w:w="6"/>
        <w:gridCol w:w="11"/>
        <w:gridCol w:w="7"/>
        <w:gridCol w:w="1116"/>
        <w:gridCol w:w="11"/>
        <w:gridCol w:w="7"/>
        <w:gridCol w:w="1120"/>
        <w:gridCol w:w="7"/>
        <w:gridCol w:w="7"/>
        <w:gridCol w:w="985"/>
        <w:gridCol w:w="7"/>
        <w:gridCol w:w="996"/>
        <w:gridCol w:w="993"/>
        <w:gridCol w:w="1135"/>
        <w:gridCol w:w="2977"/>
      </w:tblGrid>
      <w:tr w:rsidR="00794CB0" w:rsidRPr="0039316C" w:rsidTr="00552701">
        <w:tc>
          <w:tcPr>
            <w:tcW w:w="550" w:type="dxa"/>
            <w:gridSpan w:val="2"/>
            <w:vMerge w:val="restart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84" w:type="dxa"/>
            <w:vMerge w:val="restart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140" w:type="dxa"/>
            <w:gridSpan w:val="4"/>
            <w:vMerge w:val="restart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8245" w:type="dxa"/>
            <w:gridSpan w:val="11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794CB0" w:rsidRPr="0039316C" w:rsidTr="00552701">
        <w:tc>
          <w:tcPr>
            <w:tcW w:w="550" w:type="dxa"/>
            <w:gridSpan w:val="2"/>
            <w:vMerge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  <w:vMerge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4"/>
            <w:vMerge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gridSpan w:val="3"/>
          </w:tcPr>
          <w:p w:rsidR="00302852" w:rsidRPr="0039316C" w:rsidRDefault="00302852" w:rsidP="0021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9" w:type="dxa"/>
            <w:gridSpan w:val="3"/>
          </w:tcPr>
          <w:p w:rsidR="00302852" w:rsidRPr="0039316C" w:rsidRDefault="00302852" w:rsidP="0021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003" w:type="dxa"/>
            <w:gridSpan w:val="2"/>
          </w:tcPr>
          <w:p w:rsidR="00302852" w:rsidRPr="0039316C" w:rsidRDefault="00302852" w:rsidP="0021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93" w:type="dxa"/>
          </w:tcPr>
          <w:p w:rsidR="00302852" w:rsidRPr="0039316C" w:rsidRDefault="00302852" w:rsidP="0021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135" w:type="dxa"/>
          </w:tcPr>
          <w:p w:rsidR="00302852" w:rsidRPr="0039316C" w:rsidRDefault="00302852" w:rsidP="004A599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2977" w:type="dxa"/>
          </w:tcPr>
          <w:p w:rsidR="00302852" w:rsidRPr="0039316C" w:rsidRDefault="00302852" w:rsidP="004A599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Целевое значение </w:t>
            </w:r>
          </w:p>
          <w:p w:rsidR="00302852" w:rsidRPr="0039316C" w:rsidRDefault="00302852" w:rsidP="004A599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момент окончания </w:t>
            </w:r>
          </w:p>
          <w:p w:rsidR="00302852" w:rsidRPr="0039316C" w:rsidRDefault="00302852" w:rsidP="004A599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Программы</w:t>
            </w:r>
          </w:p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CB0" w:rsidRPr="0039316C" w:rsidTr="00552701">
        <w:tc>
          <w:tcPr>
            <w:tcW w:w="550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84" w:type="dxa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4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9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03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02852" w:rsidRPr="0039316C" w:rsidRDefault="00302852" w:rsidP="00302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02852" w:rsidRPr="0039316C" w:rsidTr="00552701">
        <w:tc>
          <w:tcPr>
            <w:tcW w:w="15419" w:type="dxa"/>
            <w:gridSpan w:val="18"/>
          </w:tcPr>
          <w:p w:rsidR="00302852" w:rsidRPr="0039316C" w:rsidRDefault="00302852" w:rsidP="006F3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Культура Ершовского муниципального района Саратовской области до 202</w:t>
            </w:r>
            <w:r w:rsidR="006F38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794CB0" w:rsidRPr="0039316C" w:rsidTr="00552701">
        <w:trPr>
          <w:trHeight w:val="320"/>
        </w:trPr>
        <w:tc>
          <w:tcPr>
            <w:tcW w:w="5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1.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Среднее число мероприятий на 1 учреждение культурно-досугового типа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552701" w:rsidP="004A59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552701" w:rsidP="004A59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552701" w:rsidP="004A59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552701" w:rsidP="005527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552701" w:rsidP="004A59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02852" w:rsidRPr="0039316C" w:rsidRDefault="00DD5F74" w:rsidP="00302852">
            <w:pPr>
              <w:pStyle w:val="ConsPlusNonformat"/>
              <w:ind w:hanging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52701" w:rsidRPr="0039316C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794CB0" w:rsidRPr="0039316C" w:rsidTr="00552701">
        <w:trPr>
          <w:trHeight w:val="643"/>
        </w:trPr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2.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pStyle w:val="ConsPlusNonformat"/>
              <w:ind w:firstLine="2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Доля отремонтированных учреждений культуры от общего числа  учреждений культуры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%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52" w:rsidRPr="0039316C" w:rsidRDefault="00552701" w:rsidP="0055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852" w:rsidRPr="0039316C" w:rsidRDefault="00302852" w:rsidP="0055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</w:t>
            </w:r>
            <w:r w:rsidR="00552701" w:rsidRPr="0039316C">
              <w:rPr>
                <w:rFonts w:ascii="Times New Roman" w:hAnsi="Times New Roman"/>
                <w:sz w:val="28"/>
                <w:szCs w:val="28"/>
              </w:rPr>
              <w:t>4</w:t>
            </w:r>
            <w:r w:rsidRPr="0039316C">
              <w:rPr>
                <w:rFonts w:ascii="Times New Roman" w:hAnsi="Times New Roman"/>
                <w:sz w:val="28"/>
                <w:szCs w:val="28"/>
              </w:rPr>
              <w:t>,</w:t>
            </w:r>
            <w:r w:rsidR="00552701" w:rsidRPr="003931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4CB0" w:rsidRPr="0039316C" w:rsidTr="00552701">
        <w:trPr>
          <w:trHeight w:val="1220"/>
        </w:trPr>
        <w:tc>
          <w:tcPr>
            <w:tcW w:w="5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3.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Размещение в средствах массовой информации, на официальном сайте администрации Ершовского муниципального района в сети «Интернет»  материалов о профилактике экстремизма и гармонизации межнациональных отношений в районе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ед.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52" w:rsidRPr="0039316C" w:rsidRDefault="00302852" w:rsidP="004A599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52" w:rsidRPr="0039316C" w:rsidRDefault="00552701" w:rsidP="004A599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302852" w:rsidRPr="0039316C" w:rsidRDefault="00302852" w:rsidP="00552701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3</w:t>
            </w:r>
            <w:r w:rsidR="00552701" w:rsidRPr="0039316C">
              <w:rPr>
                <w:rFonts w:ascii="Times New Roman" w:hAnsi="Times New Roman"/>
                <w:spacing w:val="-6"/>
                <w:sz w:val="28"/>
                <w:szCs w:val="28"/>
              </w:rPr>
              <w:t>5</w:t>
            </w:r>
          </w:p>
        </w:tc>
      </w:tr>
      <w:tr w:rsidR="00302852" w:rsidRPr="0039316C" w:rsidTr="00552701">
        <w:tc>
          <w:tcPr>
            <w:tcW w:w="15419" w:type="dxa"/>
            <w:gridSpan w:val="18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Подпрограмма 1</w:t>
            </w:r>
          </w:p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«Развитие культуры Ершовского муниципального района Саратовской области»</w:t>
            </w:r>
          </w:p>
        </w:tc>
      </w:tr>
      <w:tr w:rsidR="00794CB0" w:rsidRPr="0039316C" w:rsidTr="00552701">
        <w:tc>
          <w:tcPr>
            <w:tcW w:w="550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84" w:type="dxa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Число посещений общедоступных библиотек на 1000 населения </w:t>
            </w:r>
          </w:p>
        </w:tc>
        <w:tc>
          <w:tcPr>
            <w:tcW w:w="1140" w:type="dxa"/>
            <w:gridSpan w:val="4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чел.</w:t>
            </w:r>
          </w:p>
        </w:tc>
        <w:tc>
          <w:tcPr>
            <w:tcW w:w="1138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5395,7</w:t>
            </w:r>
          </w:p>
        </w:tc>
        <w:tc>
          <w:tcPr>
            <w:tcW w:w="999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5396,1</w:t>
            </w:r>
          </w:p>
        </w:tc>
        <w:tc>
          <w:tcPr>
            <w:tcW w:w="1003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5396,3</w:t>
            </w:r>
          </w:p>
        </w:tc>
        <w:tc>
          <w:tcPr>
            <w:tcW w:w="993" w:type="dxa"/>
          </w:tcPr>
          <w:p w:rsidR="00302852" w:rsidRPr="0039316C" w:rsidRDefault="0055270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5396,7</w:t>
            </w:r>
          </w:p>
        </w:tc>
        <w:tc>
          <w:tcPr>
            <w:tcW w:w="1135" w:type="dxa"/>
          </w:tcPr>
          <w:p w:rsidR="00302852" w:rsidRPr="0039316C" w:rsidRDefault="00552701" w:rsidP="00552701">
            <w:pPr>
              <w:tabs>
                <w:tab w:val="left" w:pos="80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5397,9</w:t>
            </w:r>
          </w:p>
        </w:tc>
        <w:tc>
          <w:tcPr>
            <w:tcW w:w="2977" w:type="dxa"/>
          </w:tcPr>
          <w:p w:rsidR="00302852" w:rsidRPr="0039316C" w:rsidRDefault="00552701" w:rsidP="0055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5397,9</w:t>
            </w:r>
          </w:p>
        </w:tc>
      </w:tr>
      <w:tr w:rsidR="00794CB0" w:rsidRPr="0039316C" w:rsidTr="00552701">
        <w:tc>
          <w:tcPr>
            <w:tcW w:w="550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84" w:type="dxa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Число посещений учреждений культуры на 1000 населения </w:t>
            </w:r>
          </w:p>
        </w:tc>
        <w:tc>
          <w:tcPr>
            <w:tcW w:w="1140" w:type="dxa"/>
            <w:gridSpan w:val="4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чел.</w:t>
            </w:r>
          </w:p>
        </w:tc>
        <w:tc>
          <w:tcPr>
            <w:tcW w:w="1138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27,571</w:t>
            </w:r>
          </w:p>
        </w:tc>
        <w:tc>
          <w:tcPr>
            <w:tcW w:w="999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27,621</w:t>
            </w:r>
          </w:p>
        </w:tc>
        <w:tc>
          <w:tcPr>
            <w:tcW w:w="1003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27,671</w:t>
            </w:r>
          </w:p>
        </w:tc>
        <w:tc>
          <w:tcPr>
            <w:tcW w:w="993" w:type="dxa"/>
          </w:tcPr>
          <w:p w:rsidR="00302852" w:rsidRPr="0039316C" w:rsidRDefault="0055270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27,721</w:t>
            </w:r>
          </w:p>
        </w:tc>
        <w:tc>
          <w:tcPr>
            <w:tcW w:w="1135" w:type="dxa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27,721</w:t>
            </w:r>
          </w:p>
        </w:tc>
        <w:tc>
          <w:tcPr>
            <w:tcW w:w="2977" w:type="dxa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27,721</w:t>
            </w:r>
          </w:p>
        </w:tc>
      </w:tr>
      <w:tr w:rsidR="00794CB0" w:rsidRPr="0039316C" w:rsidTr="00552701">
        <w:tc>
          <w:tcPr>
            <w:tcW w:w="550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84" w:type="dxa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Число новых поступлений в библиотечные фонды на 1000 населения</w:t>
            </w:r>
          </w:p>
        </w:tc>
        <w:tc>
          <w:tcPr>
            <w:tcW w:w="1140" w:type="dxa"/>
            <w:gridSpan w:val="4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шт.</w:t>
            </w:r>
          </w:p>
        </w:tc>
        <w:tc>
          <w:tcPr>
            <w:tcW w:w="1138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9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003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302852" w:rsidRPr="0039316C" w:rsidRDefault="0055270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5" w:type="dxa"/>
          </w:tcPr>
          <w:p w:rsidR="00302852" w:rsidRPr="0039316C" w:rsidRDefault="0055270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977" w:type="dxa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794CB0" w:rsidRPr="0039316C" w:rsidTr="00552701">
        <w:tc>
          <w:tcPr>
            <w:tcW w:w="550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84" w:type="dxa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Число коллективов, имеющих звание «народный самодеятельный коллектив» </w:t>
            </w:r>
          </w:p>
        </w:tc>
        <w:tc>
          <w:tcPr>
            <w:tcW w:w="1140" w:type="dxa"/>
            <w:gridSpan w:val="4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ед.</w:t>
            </w:r>
          </w:p>
        </w:tc>
        <w:tc>
          <w:tcPr>
            <w:tcW w:w="1138" w:type="dxa"/>
            <w:gridSpan w:val="3"/>
          </w:tcPr>
          <w:p w:rsidR="00302852" w:rsidRPr="0039316C" w:rsidRDefault="0055270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9" w:type="dxa"/>
            <w:gridSpan w:val="3"/>
          </w:tcPr>
          <w:p w:rsidR="00302852" w:rsidRPr="0039316C" w:rsidRDefault="0055270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3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02852" w:rsidRPr="0039316C" w:rsidRDefault="0055270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302852" w:rsidRPr="0039316C" w:rsidRDefault="0055270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02852" w:rsidRPr="0039316C" w:rsidRDefault="0055270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94CB0" w:rsidRPr="0039316C" w:rsidTr="00552701">
        <w:tc>
          <w:tcPr>
            <w:tcW w:w="550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84" w:type="dxa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Книгообеспеченность</w:t>
            </w:r>
            <w:proofErr w:type="spellEnd"/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одного пользователя </w:t>
            </w:r>
          </w:p>
        </w:tc>
        <w:tc>
          <w:tcPr>
            <w:tcW w:w="1140" w:type="dxa"/>
            <w:gridSpan w:val="4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экз.</w:t>
            </w:r>
          </w:p>
        </w:tc>
        <w:tc>
          <w:tcPr>
            <w:tcW w:w="1138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999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003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993" w:type="dxa"/>
          </w:tcPr>
          <w:p w:rsidR="00302852" w:rsidRPr="0039316C" w:rsidRDefault="0055270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135" w:type="dxa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2977" w:type="dxa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</w:tr>
      <w:tr w:rsidR="00794CB0" w:rsidRPr="0039316C" w:rsidTr="00552701">
        <w:tc>
          <w:tcPr>
            <w:tcW w:w="550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84" w:type="dxa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1140" w:type="dxa"/>
            <w:gridSpan w:val="4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ед.</w:t>
            </w:r>
          </w:p>
        </w:tc>
        <w:tc>
          <w:tcPr>
            <w:tcW w:w="1138" w:type="dxa"/>
            <w:gridSpan w:val="3"/>
          </w:tcPr>
          <w:p w:rsidR="00302852" w:rsidRPr="0039316C" w:rsidRDefault="00302852" w:rsidP="0055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</w:t>
            </w:r>
            <w:r w:rsidR="00552701" w:rsidRPr="0039316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9" w:type="dxa"/>
            <w:gridSpan w:val="3"/>
          </w:tcPr>
          <w:p w:rsidR="00302852" w:rsidRPr="0039316C" w:rsidRDefault="00302852" w:rsidP="0055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28</w:t>
            </w:r>
            <w:r w:rsidR="00552701" w:rsidRPr="003931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3" w:type="dxa"/>
            <w:gridSpan w:val="2"/>
          </w:tcPr>
          <w:p w:rsidR="00302852" w:rsidRPr="0039316C" w:rsidRDefault="00302852" w:rsidP="0055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28</w:t>
            </w:r>
            <w:r w:rsidR="00552701" w:rsidRPr="003931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02852" w:rsidRPr="0039316C" w:rsidRDefault="00552701" w:rsidP="0055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135" w:type="dxa"/>
          </w:tcPr>
          <w:p w:rsidR="00302852" w:rsidRPr="0039316C" w:rsidRDefault="00302852" w:rsidP="0055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</w:t>
            </w:r>
            <w:r w:rsidR="00552701" w:rsidRPr="0039316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977" w:type="dxa"/>
          </w:tcPr>
          <w:p w:rsidR="00302852" w:rsidRPr="0039316C" w:rsidRDefault="00302852" w:rsidP="0055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</w:t>
            </w:r>
            <w:r w:rsidR="00552701" w:rsidRPr="0039316C">
              <w:rPr>
                <w:rFonts w:ascii="Times New Roman" w:hAnsi="Times New Roman"/>
                <w:sz w:val="28"/>
                <w:szCs w:val="28"/>
              </w:rPr>
              <w:t>9</w:t>
            </w:r>
            <w:r w:rsidRPr="003931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4CB0" w:rsidRPr="0039316C" w:rsidTr="00552701">
        <w:tc>
          <w:tcPr>
            <w:tcW w:w="550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84" w:type="dxa"/>
          </w:tcPr>
          <w:p w:rsidR="00302852" w:rsidRPr="0039316C" w:rsidRDefault="00302852" w:rsidP="0055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</w:t>
            </w:r>
            <w:r w:rsidR="00552701" w:rsidRPr="0039316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39316C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552701" w:rsidRPr="0039316C">
              <w:rPr>
                <w:rFonts w:ascii="Times New Roman" w:hAnsi="Times New Roman"/>
                <w:sz w:val="28"/>
                <w:szCs w:val="28"/>
              </w:rPr>
              <w:t>ях</w:t>
            </w:r>
            <w:r w:rsidRPr="0039316C">
              <w:rPr>
                <w:rFonts w:ascii="Times New Roman" w:hAnsi="Times New Roman"/>
                <w:sz w:val="28"/>
                <w:szCs w:val="28"/>
              </w:rPr>
              <w:t xml:space="preserve"> национально-культурной направленности </w:t>
            </w:r>
          </w:p>
        </w:tc>
        <w:tc>
          <w:tcPr>
            <w:tcW w:w="1140" w:type="dxa"/>
            <w:gridSpan w:val="4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8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9" w:type="dxa"/>
            <w:gridSpan w:val="3"/>
          </w:tcPr>
          <w:p w:rsidR="00302852" w:rsidRPr="0039316C" w:rsidRDefault="00302852" w:rsidP="0076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</w:t>
            </w:r>
            <w:r w:rsidR="00765D61" w:rsidRPr="0039316C">
              <w:rPr>
                <w:rFonts w:ascii="Times New Roman" w:hAnsi="Times New Roman"/>
                <w:sz w:val="28"/>
                <w:szCs w:val="28"/>
              </w:rPr>
              <w:t>3</w:t>
            </w:r>
            <w:r w:rsidRPr="003931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gridSpan w:val="2"/>
          </w:tcPr>
          <w:p w:rsidR="00302852" w:rsidRPr="0039316C" w:rsidRDefault="00302852" w:rsidP="0076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</w:t>
            </w:r>
            <w:r w:rsidR="00765D61" w:rsidRPr="0039316C">
              <w:rPr>
                <w:rFonts w:ascii="Times New Roman" w:hAnsi="Times New Roman"/>
                <w:sz w:val="28"/>
                <w:szCs w:val="28"/>
              </w:rPr>
              <w:t>5</w:t>
            </w:r>
            <w:r w:rsidRPr="003931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5" w:type="dxa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977" w:type="dxa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794CB0" w:rsidRPr="0039316C" w:rsidTr="00552701">
        <w:tc>
          <w:tcPr>
            <w:tcW w:w="550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84" w:type="dxa"/>
          </w:tcPr>
          <w:p w:rsidR="00302852" w:rsidRPr="0039316C" w:rsidRDefault="00302852" w:rsidP="004A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Обеспеченность учреждений культуры необходимым оборудованием для осуществления уставной деятельности</w:t>
            </w:r>
          </w:p>
        </w:tc>
        <w:tc>
          <w:tcPr>
            <w:tcW w:w="1140" w:type="dxa"/>
            <w:gridSpan w:val="4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%</w:t>
            </w:r>
          </w:p>
        </w:tc>
        <w:tc>
          <w:tcPr>
            <w:tcW w:w="1138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9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5" w:type="dxa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302852" w:rsidRPr="0039316C" w:rsidRDefault="00302852" w:rsidP="0076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4</w:t>
            </w:r>
            <w:r w:rsidR="00765D61" w:rsidRPr="003931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4CB0" w:rsidRPr="0039316C" w:rsidTr="00552701">
        <w:tc>
          <w:tcPr>
            <w:tcW w:w="15419" w:type="dxa"/>
            <w:gridSpan w:val="18"/>
          </w:tcPr>
          <w:p w:rsidR="00794CB0" w:rsidRPr="0039316C" w:rsidRDefault="00794CB0" w:rsidP="004A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Подпрограмма 2</w:t>
            </w:r>
          </w:p>
          <w:p w:rsidR="00794CB0" w:rsidRPr="0039316C" w:rsidRDefault="00794CB0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«</w:t>
            </w: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Гармонизация межнациональных и межконфессиональных отношений в Ершовском муниципальном районе»</w:t>
            </w:r>
          </w:p>
        </w:tc>
      </w:tr>
      <w:tr w:rsidR="00794CB0" w:rsidRPr="0039316C" w:rsidTr="00552701">
        <w:trPr>
          <w:trHeight w:val="826"/>
        </w:trPr>
        <w:tc>
          <w:tcPr>
            <w:tcW w:w="550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90" w:type="dxa"/>
            <w:gridSpan w:val="2"/>
          </w:tcPr>
          <w:p w:rsidR="00302852" w:rsidRPr="0039316C" w:rsidRDefault="00302852" w:rsidP="004A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Увеличение массовых мероприятий, направленных на гармонизацию межнациональных отношений в  Ершовском муниципальном  районе</w:t>
            </w:r>
          </w:p>
        </w:tc>
        <w:tc>
          <w:tcPr>
            <w:tcW w:w="1134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ед.</w:t>
            </w:r>
          </w:p>
        </w:tc>
        <w:tc>
          <w:tcPr>
            <w:tcW w:w="1138" w:type="dxa"/>
            <w:gridSpan w:val="3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  <w:gridSpan w:val="3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3" w:type="dxa"/>
            <w:gridSpan w:val="2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65D61" w:rsidRPr="0039316C" w:rsidTr="00552701">
        <w:tc>
          <w:tcPr>
            <w:tcW w:w="550" w:type="dxa"/>
            <w:gridSpan w:val="2"/>
          </w:tcPr>
          <w:p w:rsidR="00765D61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90" w:type="dxa"/>
            <w:gridSpan w:val="2"/>
          </w:tcPr>
          <w:p w:rsidR="00765D61" w:rsidRPr="0039316C" w:rsidRDefault="00765D61" w:rsidP="004A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Расширение числа участников мероприятий проводимых в рамках Программы </w:t>
            </w:r>
          </w:p>
        </w:tc>
        <w:tc>
          <w:tcPr>
            <w:tcW w:w="1134" w:type="dxa"/>
            <w:gridSpan w:val="3"/>
          </w:tcPr>
          <w:p w:rsidR="00765D61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чел.</w:t>
            </w:r>
          </w:p>
        </w:tc>
        <w:tc>
          <w:tcPr>
            <w:tcW w:w="1138" w:type="dxa"/>
            <w:gridSpan w:val="3"/>
          </w:tcPr>
          <w:p w:rsidR="00765D61" w:rsidRPr="0039316C" w:rsidRDefault="00765D61" w:rsidP="0087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9" w:type="dxa"/>
            <w:gridSpan w:val="3"/>
          </w:tcPr>
          <w:p w:rsidR="00765D61" w:rsidRPr="0039316C" w:rsidRDefault="00765D61" w:rsidP="0087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003" w:type="dxa"/>
            <w:gridSpan w:val="2"/>
          </w:tcPr>
          <w:p w:rsidR="00765D61" w:rsidRPr="0039316C" w:rsidRDefault="00765D61" w:rsidP="0087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93" w:type="dxa"/>
          </w:tcPr>
          <w:p w:rsidR="00765D61" w:rsidRPr="0039316C" w:rsidRDefault="00765D61" w:rsidP="0087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5" w:type="dxa"/>
          </w:tcPr>
          <w:p w:rsidR="00765D61" w:rsidRPr="0039316C" w:rsidRDefault="00765D61" w:rsidP="0087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977" w:type="dxa"/>
          </w:tcPr>
          <w:p w:rsidR="00765D61" w:rsidRPr="0039316C" w:rsidRDefault="00765D61" w:rsidP="0087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794CB0" w:rsidRPr="0039316C" w:rsidTr="00552701">
        <w:tc>
          <w:tcPr>
            <w:tcW w:w="550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90" w:type="dxa"/>
            <w:gridSpan w:val="2"/>
          </w:tcPr>
          <w:p w:rsidR="00302852" w:rsidRPr="0039316C" w:rsidRDefault="00302852" w:rsidP="004A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Размещение в средствах массовой информации, на официальном сайте администрации Ершовского муниципального района в сети «Интернет» материалов о профилактике экстремизма и гармонизации межнациональных отношений в  Ершовском муниципальном  районе</w:t>
            </w:r>
          </w:p>
        </w:tc>
        <w:tc>
          <w:tcPr>
            <w:tcW w:w="1134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ед.</w:t>
            </w:r>
          </w:p>
        </w:tc>
        <w:tc>
          <w:tcPr>
            <w:tcW w:w="1138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9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3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302852" w:rsidRPr="0039316C" w:rsidRDefault="00302852" w:rsidP="0076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</w:t>
            </w:r>
            <w:r w:rsidR="00765D61" w:rsidRPr="003931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02852" w:rsidRPr="0039316C" w:rsidRDefault="00302852" w:rsidP="0076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</w:t>
            </w:r>
            <w:r w:rsidR="00765D61" w:rsidRPr="003931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94CB0" w:rsidRPr="0039316C" w:rsidTr="00552701">
        <w:tc>
          <w:tcPr>
            <w:tcW w:w="15419" w:type="dxa"/>
            <w:gridSpan w:val="18"/>
          </w:tcPr>
          <w:p w:rsidR="00794CB0" w:rsidRPr="0039316C" w:rsidRDefault="00794CB0" w:rsidP="004A5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3 «Обеспечение повышения оплаты труда отдельным категориям работников бюджетной сферы»</w:t>
            </w:r>
          </w:p>
        </w:tc>
      </w:tr>
      <w:tr w:rsidR="00794CB0" w:rsidRPr="0039316C" w:rsidTr="00552701">
        <w:tc>
          <w:tcPr>
            <w:tcW w:w="550" w:type="dxa"/>
            <w:gridSpan w:val="2"/>
          </w:tcPr>
          <w:p w:rsidR="00302852" w:rsidRPr="0039316C" w:rsidRDefault="00302852" w:rsidP="004A59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1" w:type="dxa"/>
            <w:gridSpan w:val="3"/>
          </w:tcPr>
          <w:p w:rsidR="00302852" w:rsidRPr="0039316C" w:rsidRDefault="00302852" w:rsidP="00765D61">
            <w:pPr>
              <w:spacing w:after="0" w:line="240" w:lineRule="auto"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Повышение оплаты труда отдельным категориям  работников учреждений культуры  - до </w:t>
            </w:r>
            <w:r w:rsidR="00765D61" w:rsidRPr="0039316C">
              <w:rPr>
                <w:rFonts w:ascii="Times New Roman" w:hAnsi="Times New Roman"/>
                <w:color w:val="141414"/>
                <w:sz w:val="28"/>
                <w:szCs w:val="28"/>
              </w:rPr>
              <w:t>10</w:t>
            </w:r>
            <w:r w:rsidRPr="0039316C">
              <w:rPr>
                <w:rFonts w:ascii="Times New Roman" w:hAnsi="Times New Roman"/>
                <w:color w:val="141414"/>
                <w:sz w:val="28"/>
                <w:szCs w:val="28"/>
              </w:rPr>
              <w:t>0 % от планируемого на 20</w:t>
            </w:r>
            <w:r w:rsidR="00765D61" w:rsidRPr="0039316C">
              <w:rPr>
                <w:rFonts w:ascii="Times New Roman" w:hAnsi="Times New Roman"/>
                <w:color w:val="141414"/>
                <w:sz w:val="28"/>
                <w:szCs w:val="28"/>
              </w:rPr>
              <w:t>25</w:t>
            </w:r>
            <w:r w:rsidRPr="0039316C"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 год среднемесячного дохода от трудовой деятельности по Саратовской области</w:t>
            </w:r>
          </w:p>
        </w:tc>
        <w:tc>
          <w:tcPr>
            <w:tcW w:w="1134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-6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3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gridSpan w:val="2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02852" w:rsidRPr="0039316C" w:rsidRDefault="00765D61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302852" w:rsidRPr="0039316C" w:rsidRDefault="00302852" w:rsidP="004A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94CB0" w:rsidRPr="0039316C" w:rsidTr="00552701">
        <w:tc>
          <w:tcPr>
            <w:tcW w:w="15419" w:type="dxa"/>
            <w:gridSpan w:val="18"/>
          </w:tcPr>
          <w:p w:rsidR="00794CB0" w:rsidRPr="0039316C" w:rsidRDefault="00794CB0" w:rsidP="0055270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9316C">
              <w:rPr>
                <w:rFonts w:ascii="Times New Roman" w:hAnsi="Times New Roman"/>
                <w:b/>
                <w:sz w:val="28"/>
              </w:rPr>
              <w:t xml:space="preserve">Подпрограмма 4 </w:t>
            </w: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9316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Ершовского муниципального района</w:t>
            </w: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94CB0" w:rsidRPr="0039316C" w:rsidTr="00552701">
        <w:tc>
          <w:tcPr>
            <w:tcW w:w="412" w:type="dxa"/>
          </w:tcPr>
          <w:p w:rsidR="00302852" w:rsidRPr="0039316C" w:rsidRDefault="00302852" w:rsidP="001D4033">
            <w:pPr>
              <w:jc w:val="both"/>
              <w:rPr>
                <w:sz w:val="28"/>
                <w:szCs w:val="28"/>
              </w:rPr>
            </w:pPr>
            <w:r w:rsidRPr="0039316C">
              <w:rPr>
                <w:sz w:val="28"/>
                <w:szCs w:val="28"/>
              </w:rPr>
              <w:t>1.</w:t>
            </w:r>
          </w:p>
        </w:tc>
        <w:tc>
          <w:tcPr>
            <w:tcW w:w="5646" w:type="dxa"/>
            <w:gridSpan w:val="5"/>
          </w:tcPr>
          <w:p w:rsidR="00302852" w:rsidRPr="0039316C" w:rsidRDefault="00302852" w:rsidP="001D4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pacing w:val="2"/>
                <w:sz w:val="28"/>
                <w:szCs w:val="21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регионального и местного (муниципального) значения</w:t>
            </w:r>
          </w:p>
        </w:tc>
        <w:tc>
          <w:tcPr>
            <w:tcW w:w="1134" w:type="dxa"/>
            <w:gridSpan w:val="3"/>
          </w:tcPr>
          <w:p w:rsidR="00302852" w:rsidRPr="00DD5F74" w:rsidRDefault="00302852" w:rsidP="00DD5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F74">
              <w:rPr>
                <w:rFonts w:ascii="Times New Roman" w:hAnsi="Times New Roman"/>
                <w:spacing w:val="2"/>
                <w:sz w:val="28"/>
                <w:szCs w:val="21"/>
              </w:rPr>
              <w:t>%</w:t>
            </w:r>
          </w:p>
        </w:tc>
        <w:tc>
          <w:tcPr>
            <w:tcW w:w="1134" w:type="dxa"/>
            <w:gridSpan w:val="3"/>
          </w:tcPr>
          <w:p w:rsidR="00302852" w:rsidRPr="00DD5F74" w:rsidRDefault="00765D61" w:rsidP="00DD5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F7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</w:tcPr>
          <w:p w:rsidR="00302852" w:rsidRPr="00DD5F74" w:rsidRDefault="00302852" w:rsidP="00DD5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F7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6" w:type="dxa"/>
          </w:tcPr>
          <w:p w:rsidR="00302852" w:rsidRPr="00DD5F74" w:rsidRDefault="00302852" w:rsidP="00DD5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F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302852" w:rsidRPr="00DD5F74" w:rsidRDefault="00765D61" w:rsidP="00DD5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F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302852" w:rsidRPr="00DD5F74" w:rsidRDefault="00765D61" w:rsidP="00DD5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F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302852" w:rsidRPr="00DD5F74" w:rsidRDefault="00302852" w:rsidP="00DD5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F74">
              <w:rPr>
                <w:rFonts w:ascii="Times New Roman" w:hAnsi="Times New Roman"/>
                <w:sz w:val="28"/>
                <w:szCs w:val="28"/>
              </w:rPr>
              <w:t>1</w:t>
            </w:r>
            <w:r w:rsidR="00765D61" w:rsidRPr="00DD5F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A5999" w:rsidRPr="0039316C" w:rsidRDefault="004A5999" w:rsidP="004A5999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4A5999" w:rsidRPr="0039316C" w:rsidRDefault="004A5999" w:rsidP="004A5999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917FB1" w:rsidRPr="0039316C" w:rsidRDefault="00917FB1" w:rsidP="004A5999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917FB1" w:rsidRPr="0039316C" w:rsidRDefault="00917FB1" w:rsidP="004A5999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917FB1" w:rsidRPr="0039316C" w:rsidRDefault="00917FB1" w:rsidP="004A5999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897D26" w:rsidRPr="0039316C" w:rsidRDefault="00897D26" w:rsidP="00897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833" w:rsidRDefault="006F3833" w:rsidP="00897D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833" w:rsidRDefault="006F3833" w:rsidP="00897D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833" w:rsidRDefault="006F3833" w:rsidP="00897D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833" w:rsidRDefault="006F3833" w:rsidP="00897D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833" w:rsidRDefault="006F3833" w:rsidP="00897D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833" w:rsidRDefault="006F3833" w:rsidP="00897D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5999" w:rsidRPr="0039316C" w:rsidRDefault="004A5999" w:rsidP="00897D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16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A5999" w:rsidRPr="0039316C" w:rsidRDefault="004A5999" w:rsidP="004A5999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39316C">
        <w:rPr>
          <w:rFonts w:ascii="Times New Roman" w:hAnsi="Times New Roman"/>
          <w:sz w:val="28"/>
          <w:szCs w:val="28"/>
        </w:rPr>
        <w:t xml:space="preserve">к муниципальной программе «Культура Ершовского </w:t>
      </w:r>
    </w:p>
    <w:p w:rsidR="004A5999" w:rsidRPr="0039316C" w:rsidRDefault="004A5999" w:rsidP="004A5999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39316C">
        <w:rPr>
          <w:rFonts w:ascii="Times New Roman" w:hAnsi="Times New Roman"/>
          <w:sz w:val="28"/>
          <w:szCs w:val="28"/>
        </w:rPr>
        <w:t>муниципального района Саратовской области до 202</w:t>
      </w:r>
      <w:r w:rsidR="00516347" w:rsidRPr="0039316C">
        <w:rPr>
          <w:rFonts w:ascii="Times New Roman" w:hAnsi="Times New Roman"/>
          <w:sz w:val="28"/>
          <w:szCs w:val="28"/>
        </w:rPr>
        <w:t>5</w:t>
      </w:r>
      <w:r w:rsidRPr="0039316C">
        <w:rPr>
          <w:rFonts w:ascii="Times New Roman" w:hAnsi="Times New Roman"/>
          <w:sz w:val="28"/>
          <w:szCs w:val="28"/>
        </w:rPr>
        <w:t xml:space="preserve"> года»</w:t>
      </w:r>
    </w:p>
    <w:p w:rsidR="004A5999" w:rsidRPr="0039316C" w:rsidRDefault="004A5999" w:rsidP="004A5999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4A5999" w:rsidRPr="0039316C" w:rsidRDefault="004A5999" w:rsidP="004A5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999" w:rsidRPr="0039316C" w:rsidRDefault="004A5999" w:rsidP="004A5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16C">
        <w:rPr>
          <w:rFonts w:ascii="Times New Roman" w:hAnsi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4A5999" w:rsidRPr="0039316C" w:rsidRDefault="004A5999" w:rsidP="004A5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16C">
        <w:rPr>
          <w:rFonts w:ascii="Times New Roman" w:hAnsi="Times New Roman"/>
          <w:b/>
          <w:sz w:val="28"/>
          <w:szCs w:val="28"/>
        </w:rPr>
        <w:t>«Культура Ершовского района Саратовской области до 202</w:t>
      </w:r>
      <w:r w:rsidR="00917FB1" w:rsidRPr="0039316C">
        <w:rPr>
          <w:rFonts w:ascii="Times New Roman" w:hAnsi="Times New Roman"/>
          <w:b/>
          <w:sz w:val="28"/>
          <w:szCs w:val="28"/>
        </w:rPr>
        <w:t>5</w:t>
      </w:r>
      <w:r w:rsidRPr="0039316C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4A5999" w:rsidRPr="0039316C" w:rsidRDefault="004A5999" w:rsidP="004A5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  <w:gridCol w:w="3254"/>
        <w:gridCol w:w="1745"/>
        <w:gridCol w:w="2115"/>
      </w:tblGrid>
      <w:tr w:rsidR="004A5999" w:rsidRPr="0039316C" w:rsidTr="007D66D0">
        <w:trPr>
          <w:trHeight w:val="261"/>
        </w:trPr>
        <w:tc>
          <w:tcPr>
            <w:tcW w:w="7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99" w:rsidRPr="0039316C" w:rsidRDefault="004A5999" w:rsidP="004A59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99" w:rsidRPr="0039316C" w:rsidRDefault="004A5999" w:rsidP="004A59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99" w:rsidRPr="0039316C" w:rsidRDefault="004A5999" w:rsidP="004A59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4A5999" w:rsidRPr="0039316C" w:rsidTr="007D66D0">
        <w:trPr>
          <w:trHeight w:val="295"/>
        </w:trPr>
        <w:tc>
          <w:tcPr>
            <w:tcW w:w="7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99" w:rsidRPr="0039316C" w:rsidRDefault="004A5999" w:rsidP="004A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99" w:rsidRPr="0039316C" w:rsidRDefault="004A5999" w:rsidP="004A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99" w:rsidRPr="0039316C" w:rsidRDefault="004A5999" w:rsidP="004A59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99" w:rsidRPr="0039316C" w:rsidRDefault="004A5999" w:rsidP="004A59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4A5999" w:rsidRPr="0039316C" w:rsidTr="007D66D0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0A" w:rsidRPr="0039316C" w:rsidRDefault="004A5999" w:rsidP="00897D2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культуры Ершовского муниципального района Саратовской области»</w:t>
            </w:r>
          </w:p>
        </w:tc>
      </w:tr>
      <w:tr w:rsidR="004A5999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9" w:rsidRPr="0039316C" w:rsidRDefault="004A5999" w:rsidP="004A5999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1.1</w:t>
            </w:r>
          </w:p>
          <w:p w:rsidR="004A5999" w:rsidRPr="0039316C" w:rsidRDefault="004A5999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принятие   нормативных правовых актов, организационно-распорядительных документов, по формированию, подготовке, обеспечению участия и финансированию  районных и областных культурно-развлекательных и массовых мероприятий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9" w:rsidRPr="0039316C" w:rsidRDefault="004A5999" w:rsidP="0051634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516347"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молодежной политики, спорта и туризма </w:t>
            </w: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9" w:rsidRPr="0039316C" w:rsidRDefault="004A5999" w:rsidP="005163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6347" w:rsidRPr="003931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9" w:rsidRPr="0039316C" w:rsidRDefault="004A5999" w:rsidP="005163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6347" w:rsidRPr="00393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1.2</w:t>
            </w:r>
          </w:p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семинаров, круглых столов по вопросам развития учреждений культуры и публичных библиотек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>
            <w:r w:rsidRPr="0039316C">
              <w:rPr>
                <w:rFonts w:ascii="Times New Roman" w:hAnsi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1.3</w:t>
            </w:r>
          </w:p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районных, участие в областных семинарах и иных формах организационно-методической работы с руководителями, специалистами учреждений культуры  района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>
            <w:r w:rsidRPr="0039316C">
              <w:rPr>
                <w:rFonts w:ascii="Times New Roman" w:hAnsi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1.4</w:t>
            </w:r>
          </w:p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культурно-массовых и юбилейных мероприятий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политики, спорта и туризма администрации ЕМР, учреждения культуры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1.5</w:t>
            </w:r>
          </w:p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политики, спорта и туризма администрации ЕМР, учреждения культуры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F56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1.6 </w:t>
            </w:r>
          </w:p>
          <w:p w:rsidR="00516347" w:rsidRPr="0039316C" w:rsidRDefault="00516347" w:rsidP="00F56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Комплектование книжных фондов общедоступных библиотек Ершовского муниципального района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F56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F56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Основное мероприятие 1.7</w:t>
            </w:r>
          </w:p>
          <w:p w:rsidR="00516347" w:rsidRPr="0039316C" w:rsidRDefault="00516347" w:rsidP="00F56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Подключение к сети Интернет общедоступных библиотек Ершовского муниципального района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F56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4A5999" w:rsidRPr="0039316C" w:rsidTr="007D66D0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99" w:rsidRPr="0039316C" w:rsidRDefault="004A5999" w:rsidP="004A59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Подпрограмма 2 «Гармонизация межнациональных и межконфессиональных отношений в Ершовском муниципальном районе»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Встречи с населением в местах компактного проживания лиц различной национальности с участием руководства района, членов Общественного Совета, представителей правоохранительных органов и участковых уполномоченных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организационным вопросам и взаимодействию с органами местного самоуправления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мониторинга </w:t>
            </w:r>
            <w:proofErr w:type="spellStart"/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отношений, своевременное выявление факторов риска и проведение практических мероприятий в местах компактного проживания лиц различной национальности, развлекательным учреждениям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</w:t>
            </w:r>
            <w:r w:rsidRPr="00393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организационным вопросам и взаимодействию с органами местного самоуправления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51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2.3</w:t>
            </w:r>
          </w:p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по проблемам гражданской идентичности, гармонизации межнациональных отношений, этнополитического и религиозно-политического экстремизма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отдел кадров, контроля делопроизводства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</w:t>
            </w:r>
          </w:p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сопровождения мероприятий, проводимых в рамках Программы, в том числе подготовка и направление для размещения в сети «Интернет»  анонсов, пресс-релизов, </w:t>
            </w:r>
            <w:proofErr w:type="gramStart"/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пост-релизов</w:t>
            </w:r>
            <w:proofErr w:type="gramEnd"/>
            <w:r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 о крупных событиях и проектах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организационным вопросам и взаимодействию с органами местного самоуправления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2.5</w:t>
            </w:r>
          </w:p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Проведение фестивалей, презентаций муниципальных образований с элементами этнических представлений в рамках празднования Дня города и района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администрация Ершовского МР, администрации муниципальных образований района (по согласованию)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2.6</w:t>
            </w:r>
          </w:p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проведения    мероприятий,  направленных на популяризацию идей толерантности 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организационным вопросам и взаимодействию с </w:t>
            </w: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органами местного самоуправления администрации ЕМР;         </w:t>
            </w:r>
          </w:p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2.7</w:t>
            </w:r>
          </w:p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Подписание Соглашения о сотрудничестве и взаимодействии всех общественных и политических сил Ершовского муниципального района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2.8</w:t>
            </w:r>
          </w:p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рейдов с представителями  национальных, общественных и молодежных организаций по местам продажи алкоголя, по развлекательным заведениям, массовым публичным мероприятиям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отдел по организационным вопросам и взаимодействию с органами местного самоуправления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2.9</w:t>
            </w:r>
          </w:p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культурно-массовых мероприятий, направленных на распространение и укрепление национальной культуры, продвижение идеалов взаимопонимания, терпимости, межнациональной солидарности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; управление образования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Основное мероприятие 2.10</w:t>
            </w:r>
          </w:p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 xml:space="preserve">Опубликование в  районной газете «Степной край»  информации тематических материалов по вопросам межэтнических отношений, статей о традициях и культурах </w:t>
            </w:r>
            <w:r w:rsidRPr="003931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народов, проживающих на территории  Ершовского муниципального образования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МУП «Редакция газеты «Степной край»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2.11</w:t>
            </w:r>
          </w:p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семинаров и круглых столов  представителей органов местного самоуправления с лидерами национальных общин и лидерами молодежных общественно-политических объединений по вопросам формирования толерантности в молодежной среде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отдел по организационным вопросам и взаимодействию с органами местного самоуправления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2.12</w:t>
            </w:r>
          </w:p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неформальных молодежных группировок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признакам. Проведение в ОУ профилактических мероприятий по предупреждению фактов националистического  экстремизма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отдел  образования администрации ЕМР, образовательные учреждения (по согласованию)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2.13</w:t>
            </w:r>
          </w:p>
          <w:p w:rsidR="00516347" w:rsidRPr="0039316C" w:rsidRDefault="00516347" w:rsidP="004A5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спортивных турниров  «Спорт за толерантность»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4A5999">
            <w:pPr>
              <w:spacing w:after="0" w:line="240" w:lineRule="auto"/>
              <w:ind w:left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4A5999" w:rsidRPr="0039316C" w:rsidTr="007D66D0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99" w:rsidRPr="0039316C" w:rsidRDefault="004A5999" w:rsidP="004A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Подпрограмма 3 «Обеспечение повышения оплаты труда отдельным категориям работников бюджетной сферы»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1D4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3.1 Обеспечение повышения оплаты труда отдельным категориям работников муниципального бюджетного учреждения культуры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7D66D0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1D4033">
            <w:pPr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3.2 Оптимизация структуры муниципальных учреждений культуры в части минимизации численности прочих сотрудников в иные организации.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1D4033">
            <w:pPr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7D66D0" w:rsidRPr="0039316C" w:rsidTr="007D66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709" w:type="dxa"/>
            <w:gridSpan w:val="4"/>
          </w:tcPr>
          <w:p w:rsidR="007D66D0" w:rsidRPr="0039316C" w:rsidRDefault="007D66D0" w:rsidP="00917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</w:rPr>
              <w:t xml:space="preserve">Подпрограмма 4 </w:t>
            </w: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9316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Ершовского муниципального района</w:t>
            </w: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220ED" w:rsidRPr="0039316C" w:rsidRDefault="00D220ED" w:rsidP="00D22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6347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47" w:rsidRPr="0039316C" w:rsidRDefault="00516347" w:rsidP="001D4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4.1 </w:t>
            </w:r>
          </w:p>
          <w:p w:rsidR="00516347" w:rsidRPr="0039316C" w:rsidRDefault="00516347" w:rsidP="001D4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</w:rPr>
              <w:t>Изготовление и установка информационных надписей и обозначений на объекты культурного наследия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1D4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47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7D66D0" w:rsidRPr="0039316C" w:rsidTr="007D66D0"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D0" w:rsidRPr="0039316C" w:rsidRDefault="007D66D0" w:rsidP="001D4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Основное мероприятие 4.2</w:t>
            </w:r>
          </w:p>
          <w:p w:rsidR="007D66D0" w:rsidRPr="0039316C" w:rsidRDefault="007D66D0" w:rsidP="001D4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Оформление в собственность объектов культурного наследия находящихся на территории Ершовского муниципального района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0" w:rsidRPr="0039316C" w:rsidRDefault="007D66D0" w:rsidP="001D4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отдел по управлению муниципальным имуществом, земельным ресурсам и экономической политике администрации ЕМР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0" w:rsidRPr="0039316C" w:rsidRDefault="00516347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0" w:rsidRPr="0039316C" w:rsidRDefault="007D66D0" w:rsidP="0091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202</w:t>
            </w:r>
            <w:r w:rsidR="00516347" w:rsidRPr="003931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A5999" w:rsidRPr="0039316C" w:rsidRDefault="004A5999" w:rsidP="004A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999" w:rsidRPr="0039316C" w:rsidRDefault="004A5999" w:rsidP="004A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999" w:rsidRPr="0039316C" w:rsidRDefault="004A5999" w:rsidP="004A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999" w:rsidRPr="0039316C" w:rsidRDefault="004A5999" w:rsidP="004A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999" w:rsidRPr="0039316C" w:rsidRDefault="004A5999" w:rsidP="004A5999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6F3833" w:rsidRDefault="006F3833" w:rsidP="006F3833">
      <w:pPr>
        <w:spacing w:after="0"/>
        <w:rPr>
          <w:rFonts w:ascii="Times New Roman" w:hAnsi="Times New Roman"/>
          <w:sz w:val="28"/>
          <w:szCs w:val="28"/>
        </w:rPr>
      </w:pPr>
    </w:p>
    <w:p w:rsidR="006F3833" w:rsidRDefault="006F3833" w:rsidP="006F3833">
      <w:pPr>
        <w:spacing w:after="0"/>
        <w:rPr>
          <w:rFonts w:ascii="Times New Roman" w:hAnsi="Times New Roman"/>
          <w:sz w:val="28"/>
        </w:rPr>
      </w:pPr>
    </w:p>
    <w:p w:rsidR="00215553" w:rsidRPr="0039316C" w:rsidRDefault="00215553" w:rsidP="006F3833">
      <w:pPr>
        <w:spacing w:after="0"/>
        <w:jc w:val="right"/>
        <w:rPr>
          <w:rFonts w:ascii="Times New Roman" w:hAnsi="Times New Roman"/>
          <w:sz w:val="28"/>
        </w:rPr>
      </w:pPr>
      <w:r w:rsidRPr="0039316C">
        <w:rPr>
          <w:rFonts w:ascii="Times New Roman" w:hAnsi="Times New Roman"/>
          <w:sz w:val="28"/>
        </w:rPr>
        <w:lastRenderedPageBreak/>
        <w:t>Приложение № 3</w:t>
      </w:r>
    </w:p>
    <w:p w:rsidR="00215553" w:rsidRPr="0039316C" w:rsidRDefault="00215553" w:rsidP="00215553">
      <w:pPr>
        <w:spacing w:after="0"/>
        <w:ind w:left="709"/>
        <w:jc w:val="right"/>
        <w:rPr>
          <w:rFonts w:ascii="Times New Roman" w:hAnsi="Times New Roman"/>
          <w:sz w:val="28"/>
        </w:rPr>
      </w:pPr>
      <w:r w:rsidRPr="0039316C">
        <w:rPr>
          <w:rFonts w:ascii="Times New Roman" w:hAnsi="Times New Roman"/>
          <w:sz w:val="28"/>
        </w:rPr>
        <w:t xml:space="preserve">к постановлению администрации             </w:t>
      </w:r>
    </w:p>
    <w:p w:rsidR="00215553" w:rsidRPr="0039316C" w:rsidRDefault="00215553" w:rsidP="00215553">
      <w:pPr>
        <w:spacing w:after="0"/>
        <w:ind w:left="709"/>
        <w:jc w:val="right"/>
        <w:rPr>
          <w:rFonts w:ascii="Times New Roman" w:hAnsi="Times New Roman"/>
          <w:sz w:val="28"/>
        </w:rPr>
      </w:pPr>
      <w:r w:rsidRPr="0039316C">
        <w:rPr>
          <w:rFonts w:ascii="Times New Roman" w:hAnsi="Times New Roman"/>
          <w:sz w:val="28"/>
        </w:rPr>
        <w:t>Ершовского муниципального района</w:t>
      </w:r>
    </w:p>
    <w:p w:rsidR="00215553" w:rsidRPr="006F3833" w:rsidRDefault="00215553" w:rsidP="006F3833">
      <w:pPr>
        <w:spacing w:after="0"/>
        <w:ind w:left="709"/>
        <w:jc w:val="right"/>
        <w:rPr>
          <w:rFonts w:ascii="Times New Roman" w:hAnsi="Times New Roman"/>
        </w:rPr>
      </w:pPr>
      <w:r w:rsidRPr="0039316C">
        <w:rPr>
          <w:rFonts w:ascii="Times New Roman" w:hAnsi="Times New Roman"/>
          <w:sz w:val="28"/>
        </w:rPr>
        <w:t>от_______________№___________</w:t>
      </w:r>
    </w:p>
    <w:p w:rsidR="00215553" w:rsidRPr="0039316C" w:rsidRDefault="00215553" w:rsidP="00215553">
      <w:pPr>
        <w:jc w:val="center"/>
        <w:rPr>
          <w:rFonts w:ascii="Times New Roman" w:hAnsi="Times New Roman"/>
          <w:sz w:val="28"/>
          <w:szCs w:val="28"/>
        </w:rPr>
      </w:pPr>
      <w:r w:rsidRPr="0039316C">
        <w:rPr>
          <w:rFonts w:ascii="Times New Roman" w:hAnsi="Times New Roman"/>
          <w:b/>
          <w:sz w:val="28"/>
          <w:szCs w:val="28"/>
        </w:rPr>
        <w:t>Сведения об объемах и источниках финансового обеспечения муниципальной программы</w:t>
      </w:r>
    </w:p>
    <w:p w:rsidR="00215553" w:rsidRPr="006F3833" w:rsidRDefault="00215553" w:rsidP="006F3833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9316C">
        <w:rPr>
          <w:rFonts w:ascii="Times New Roman" w:hAnsi="Times New Roman"/>
          <w:b/>
          <w:sz w:val="28"/>
          <w:szCs w:val="28"/>
        </w:rPr>
        <w:t>«Культура Ершовского района С</w:t>
      </w:r>
      <w:r w:rsidR="006F3833">
        <w:rPr>
          <w:rFonts w:ascii="Times New Roman" w:hAnsi="Times New Roman"/>
          <w:b/>
          <w:sz w:val="28"/>
          <w:szCs w:val="28"/>
        </w:rPr>
        <w:t>аратовской области до 2025 года»</w:t>
      </w:r>
    </w:p>
    <w:p w:rsidR="00215553" w:rsidRPr="0039316C" w:rsidRDefault="00215553" w:rsidP="00215553">
      <w:pPr>
        <w:rPr>
          <w:rFonts w:ascii="Times New Roman" w:hAnsi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76"/>
        <w:tblOverlap w:val="never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1"/>
        <w:gridCol w:w="2693"/>
        <w:gridCol w:w="1701"/>
        <w:gridCol w:w="1418"/>
        <w:gridCol w:w="1276"/>
        <w:gridCol w:w="1276"/>
        <w:gridCol w:w="1275"/>
        <w:gridCol w:w="1134"/>
        <w:gridCol w:w="1276"/>
      </w:tblGrid>
      <w:tr w:rsidR="00215553" w:rsidRPr="0039316C" w:rsidTr="008762C8">
        <w:trPr>
          <w:trHeight w:val="194"/>
        </w:trPr>
        <w:tc>
          <w:tcPr>
            <w:tcW w:w="3761" w:type="dxa"/>
            <w:vMerge w:val="restart"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финансирования, всего</w:t>
            </w:r>
          </w:p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6237" w:type="dxa"/>
            <w:gridSpan w:val="5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реализации 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Merge/>
            <w:vAlign w:val="center"/>
            <w:hideMark/>
          </w:tcPr>
          <w:p w:rsidR="00215553" w:rsidRPr="0039316C" w:rsidRDefault="00215553" w:rsidP="008762C8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15553" w:rsidRPr="0039316C" w:rsidRDefault="00215553" w:rsidP="008762C8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15553" w:rsidRPr="0039316C" w:rsidRDefault="00215553" w:rsidP="008762C8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15553" w:rsidRPr="0039316C" w:rsidRDefault="00215553" w:rsidP="008762C8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Merge w:val="restart"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Ершовского муниципального района      Саратовской области до 2020 года 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политики, спорта и туризма администрации ЕМР;</w:t>
            </w:r>
          </w:p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организационным вопросам и взаимодействию с органами местного самоуправления администрации ЕМР;</w:t>
            </w:r>
            <w:r w:rsidRPr="00393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управлению муниципальным имуществом, земельным ресурсам и экономической политике администрации ЕМР</w:t>
            </w:r>
          </w:p>
        </w:tc>
        <w:tc>
          <w:tcPr>
            <w:tcW w:w="1701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224959,8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41212,2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62409,4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40479,4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40479,4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40379,4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Merge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бюджет области</w:t>
            </w:r>
          </w:p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(прогнозно)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91887,8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15495,0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19098,2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19098,2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19098,2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19098,2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Merge/>
            <w:vAlign w:val="center"/>
            <w:hideMark/>
          </w:tcPr>
          <w:p w:rsidR="00215553" w:rsidRPr="0039316C" w:rsidRDefault="00215553" w:rsidP="008762C8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15553" w:rsidRPr="0039316C" w:rsidRDefault="00215553" w:rsidP="008762C8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133072,0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25717,2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43311,2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21381,2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21381,2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21281,2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1 «Развитие культуры Ершовского муниципального района Саратовской области»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01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130050,0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25208,0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42660,5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20760,5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20760,5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20660,5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53" w:rsidRPr="0039316C" w:rsidRDefault="00215553" w:rsidP="008762C8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15553" w:rsidRPr="0039316C" w:rsidRDefault="00215553" w:rsidP="008762C8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бюджет  района 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130050,0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25208,0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42660,5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20760,5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20760,5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20660,5</w:t>
            </w:r>
          </w:p>
        </w:tc>
      </w:tr>
      <w:tr w:rsidR="00215553" w:rsidRPr="0039316C" w:rsidTr="008762C8">
        <w:trPr>
          <w:trHeight w:val="167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1.2</w:t>
            </w: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культурно – массовых и юбилейных мероприятий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215553" w:rsidRPr="0039316C" w:rsidRDefault="00215553" w:rsidP="008762C8">
            <w:pPr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Учреждения культуры ЕМР</w:t>
            </w:r>
          </w:p>
        </w:tc>
        <w:tc>
          <w:tcPr>
            <w:tcW w:w="1701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53" w:rsidRPr="0039316C" w:rsidRDefault="00215553" w:rsidP="008762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15553" w:rsidRPr="0039316C" w:rsidRDefault="00215553" w:rsidP="008762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бюджет  района 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553" w:rsidRPr="0039316C" w:rsidRDefault="00215553" w:rsidP="008762C8">
            <w:pPr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1.3</w:t>
            </w:r>
            <w:r w:rsidRPr="0039316C">
              <w:rPr>
                <w:rFonts w:ascii="Times New Roman" w:hAnsi="Times New Roman"/>
                <w:sz w:val="28"/>
                <w:szCs w:val="28"/>
              </w:rPr>
              <w:t xml:space="preserve"> Укрепление материально-технической базы учреждений культуры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hideMark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ЕМР</w:t>
            </w:r>
          </w:p>
        </w:tc>
        <w:tc>
          <w:tcPr>
            <w:tcW w:w="1701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22775,7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655,7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22030,0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53" w:rsidRPr="0039316C" w:rsidRDefault="00215553" w:rsidP="008762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hideMark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бюджет  района 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22775,7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655,7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22030,0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1.4 </w:t>
            </w:r>
          </w:p>
          <w:p w:rsidR="00215553" w:rsidRPr="0039316C" w:rsidRDefault="00215553" w:rsidP="0087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 xml:space="preserve">Комплектование книжных фондов общедоступных библиотек Ершовского </w:t>
            </w:r>
            <w:r w:rsidRPr="0039316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hideMark/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культуры, молодежной политики, спорта и туризма </w:t>
            </w:r>
            <w:r w:rsidRPr="0039316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ЕМР</w:t>
            </w:r>
          </w:p>
        </w:tc>
        <w:tc>
          <w:tcPr>
            <w:tcW w:w="1701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hideMark/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Основное мероприятие 1.5</w:t>
            </w:r>
          </w:p>
          <w:p w:rsidR="00215553" w:rsidRPr="0039316C" w:rsidRDefault="00215553" w:rsidP="0087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Подключение к сети Интернет общедоступных библиотек Ершовского муниципального района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hideMark/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01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53" w:rsidRPr="0039316C" w:rsidRDefault="00215553" w:rsidP="008762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hideMark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215553" w:rsidRPr="0039316C" w:rsidTr="008762C8">
        <w:trPr>
          <w:trHeight w:val="194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553" w:rsidRPr="0039316C" w:rsidRDefault="00215553" w:rsidP="008762C8">
            <w:pPr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1.6 </w:t>
            </w:r>
            <w:r w:rsidRPr="0039316C">
              <w:rPr>
                <w:rFonts w:ascii="Times New Roman" w:hAnsi="Times New Roman"/>
                <w:sz w:val="28"/>
                <w:szCs w:val="28"/>
              </w:rPr>
              <w:t>Содержание муниципальных учреждений культуры Ершовского муниципального района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hideMark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ЕМР</w:t>
            </w:r>
          </w:p>
        </w:tc>
        <w:tc>
          <w:tcPr>
            <w:tcW w:w="1701" w:type="dxa"/>
            <w:hideMark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106259,3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24389,3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20467,5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20467,5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20467,5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20467,5</w:t>
            </w:r>
          </w:p>
        </w:tc>
      </w:tr>
      <w:tr w:rsidR="00215553" w:rsidRPr="0039316C" w:rsidTr="008762C8">
        <w:trPr>
          <w:trHeight w:val="280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53" w:rsidRPr="0039316C" w:rsidRDefault="00215553" w:rsidP="008762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106259,3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24389,3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20467,5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20467,5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20467,5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20467,5</w:t>
            </w:r>
          </w:p>
        </w:tc>
      </w:tr>
      <w:tr w:rsidR="00215553" w:rsidRPr="0039316C" w:rsidTr="008762C8">
        <w:trPr>
          <w:trHeight w:val="280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553" w:rsidRPr="0039316C" w:rsidRDefault="00215553" w:rsidP="008762C8">
            <w:pPr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1.7 </w:t>
            </w:r>
            <w:r w:rsidRPr="0039316C">
              <w:rPr>
                <w:rFonts w:ascii="Times New Roman" w:hAnsi="Times New Roman"/>
                <w:sz w:val="28"/>
                <w:szCs w:val="28"/>
              </w:rPr>
              <w:t>Создание и модернизация учреждений культурно-досугового типа в сельской местности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215553" w:rsidRPr="0039316C" w:rsidRDefault="00215553" w:rsidP="008762C8">
            <w:pPr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МБУК РДК ЕМР</w:t>
            </w: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5553" w:rsidRPr="0039316C" w:rsidTr="008762C8">
        <w:trPr>
          <w:trHeight w:val="280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53" w:rsidRPr="0039316C" w:rsidRDefault="00215553" w:rsidP="008762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215553" w:rsidRPr="0039316C" w:rsidRDefault="00215553" w:rsidP="008762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бюджет  района 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 w:val="restart"/>
            <w:tcBorders>
              <w:left w:val="single" w:sz="4" w:space="0" w:color="auto"/>
            </w:tcBorders>
            <w:vAlign w:val="center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«Гармонизация межнациональных и межконфессиональных отношений в Ершовском муниципальном районе»</w:t>
            </w:r>
          </w:p>
        </w:tc>
        <w:tc>
          <w:tcPr>
            <w:tcW w:w="2693" w:type="dxa"/>
            <w:vMerge w:val="restart"/>
            <w:vAlign w:val="center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организационным вопросам и  взаимодействию с органами местного самоуправления администрации ЕМР</w:t>
            </w: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/>
            <w:tcBorders>
              <w:left w:val="single" w:sz="4" w:space="0" w:color="auto"/>
            </w:tcBorders>
            <w:vAlign w:val="center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бюджет  района 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 w:val="restart"/>
            <w:tcBorders>
              <w:left w:val="single" w:sz="4" w:space="0" w:color="auto"/>
            </w:tcBorders>
            <w:vAlign w:val="center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мероприятие 2.1</w:t>
            </w: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культурно-массовых мероприятий, направленных на распространение и укрепление национальной культуры, продвижение идеалов взаимопонимания, терпимости, межнациональной солидарности</w:t>
            </w:r>
          </w:p>
        </w:tc>
        <w:tc>
          <w:tcPr>
            <w:tcW w:w="2693" w:type="dxa"/>
            <w:vMerge w:val="restart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ЕМР</w:t>
            </w: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/>
            <w:tcBorders>
              <w:left w:val="single" w:sz="4" w:space="0" w:color="auto"/>
            </w:tcBorders>
            <w:vAlign w:val="center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 xml:space="preserve">бюджет  района 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 w:val="restart"/>
            <w:tcBorders>
              <w:left w:val="single" w:sz="4" w:space="0" w:color="auto"/>
            </w:tcBorders>
            <w:vAlign w:val="center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«Обеспечение повышения оплаты труда отдельным категориям работников бюджетной сферы»</w:t>
            </w:r>
          </w:p>
        </w:tc>
        <w:tc>
          <w:tcPr>
            <w:tcW w:w="2693" w:type="dxa"/>
            <w:vMerge w:val="restart"/>
            <w:vAlign w:val="center"/>
          </w:tcPr>
          <w:p w:rsidR="00215553" w:rsidRPr="0039316C" w:rsidRDefault="00215553" w:rsidP="008762C8">
            <w:pPr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141414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  <w:p w:rsidR="00215553" w:rsidRPr="0039316C" w:rsidRDefault="00215553" w:rsidP="008762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5553" w:rsidRPr="0039316C" w:rsidRDefault="00215553" w:rsidP="008762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94729,8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15974,2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19688,9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19688,9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19688,9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19688,9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/>
            <w:tcBorders>
              <w:left w:val="single" w:sz="4" w:space="0" w:color="auto"/>
            </w:tcBorders>
            <w:vAlign w:val="center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5553" w:rsidRPr="0039316C" w:rsidRDefault="00215553" w:rsidP="008762C8">
            <w:pPr>
              <w:contextualSpacing/>
              <w:jc w:val="both"/>
              <w:rPr>
                <w:rFonts w:ascii="Times New Roman" w:hAnsi="Times New Roman"/>
                <w:color w:val="141414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бюджет области</w:t>
            </w:r>
          </w:p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91887,8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15495,0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19098,2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19098,2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19098,2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19098,2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/>
            <w:tcBorders>
              <w:left w:val="single" w:sz="4" w:space="0" w:color="auto"/>
            </w:tcBorders>
            <w:vAlign w:val="center"/>
          </w:tcPr>
          <w:p w:rsidR="00215553" w:rsidRPr="0039316C" w:rsidRDefault="00215553" w:rsidP="008762C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5553" w:rsidRPr="0039316C" w:rsidRDefault="00215553" w:rsidP="008762C8">
            <w:pPr>
              <w:contextualSpacing/>
              <w:jc w:val="both"/>
              <w:rPr>
                <w:rFonts w:ascii="Times New Roman" w:hAnsi="Times New Roman"/>
                <w:color w:val="141414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2842,0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479,2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 w:val="restart"/>
            <w:tcBorders>
              <w:left w:val="single" w:sz="4" w:space="0" w:color="auto"/>
            </w:tcBorders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3.1</w:t>
            </w:r>
            <w:r w:rsidRPr="0039316C">
              <w:rPr>
                <w:rFonts w:ascii="Times New Roman" w:hAnsi="Times New Roman"/>
                <w:bCs/>
                <w:sz w:val="28"/>
                <w:szCs w:val="28"/>
              </w:rPr>
              <w:t xml:space="preserve"> Обеспечение повышения оплаты труда отдельным категориям работников муниципального бюджетного учреждения культуры</w:t>
            </w:r>
          </w:p>
        </w:tc>
        <w:tc>
          <w:tcPr>
            <w:tcW w:w="2693" w:type="dxa"/>
            <w:vMerge w:val="restart"/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94729,8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15974,2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19688,9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19688,9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19688,9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19688,9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/>
            <w:tcBorders>
              <w:left w:val="single" w:sz="4" w:space="0" w:color="auto"/>
            </w:tcBorders>
            <w:vAlign w:val="center"/>
          </w:tcPr>
          <w:p w:rsidR="00215553" w:rsidRPr="0039316C" w:rsidRDefault="00215553" w:rsidP="008762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бюджет области</w:t>
            </w:r>
          </w:p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91887,8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15495,0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19098,2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19098,2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19098,2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19098,2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/>
            <w:tcBorders>
              <w:left w:val="single" w:sz="4" w:space="0" w:color="auto"/>
            </w:tcBorders>
            <w:vAlign w:val="center"/>
          </w:tcPr>
          <w:p w:rsidR="00215553" w:rsidRPr="0039316C" w:rsidRDefault="00215553" w:rsidP="008762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2842,0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479,2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 w:val="restart"/>
            <w:tcBorders>
              <w:left w:val="single" w:sz="4" w:space="0" w:color="auto"/>
            </w:tcBorders>
            <w:vAlign w:val="center"/>
          </w:tcPr>
          <w:p w:rsidR="00215553" w:rsidRPr="0039316C" w:rsidRDefault="00215553" w:rsidP="008762C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Подпрограмма 4 «Сохранение, использование, популяризация и государственная охрана объектов культурного наследия (памятников истории и культуры) Ершовского муниципального района»</w:t>
            </w:r>
          </w:p>
        </w:tc>
        <w:tc>
          <w:tcPr>
            <w:tcW w:w="2693" w:type="dxa"/>
            <w:vMerge w:val="restart"/>
            <w:vAlign w:val="center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/>
            <w:tcBorders>
              <w:left w:val="single" w:sz="4" w:space="0" w:color="auto"/>
            </w:tcBorders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 w:val="restart"/>
            <w:tcBorders>
              <w:left w:val="single" w:sz="4" w:space="0" w:color="auto"/>
            </w:tcBorders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4.1 </w:t>
            </w:r>
          </w:p>
          <w:p w:rsidR="00215553" w:rsidRPr="0039316C" w:rsidRDefault="00215553" w:rsidP="0087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Изготовление и установка информационных надписей и обозначений на объекты культурного наследия</w:t>
            </w:r>
          </w:p>
        </w:tc>
        <w:tc>
          <w:tcPr>
            <w:tcW w:w="2693" w:type="dxa"/>
            <w:vMerge w:val="restart"/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color w:val="141414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/>
            <w:tcBorders>
              <w:left w:val="single" w:sz="4" w:space="0" w:color="auto"/>
            </w:tcBorders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color w:val="141414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5553" w:rsidRPr="0039316C" w:rsidTr="008762C8">
        <w:trPr>
          <w:trHeight w:val="396"/>
        </w:trPr>
        <w:tc>
          <w:tcPr>
            <w:tcW w:w="3761" w:type="dxa"/>
            <w:vMerge w:val="restart"/>
            <w:tcBorders>
              <w:left w:val="single" w:sz="4" w:space="0" w:color="auto"/>
            </w:tcBorders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16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4.2</w:t>
            </w:r>
          </w:p>
          <w:p w:rsidR="00215553" w:rsidRPr="0039316C" w:rsidRDefault="00215553" w:rsidP="0087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Оформление в собственность объектов культурного наследия находящихся на территории Ершовского муниципального района</w:t>
            </w:r>
          </w:p>
        </w:tc>
        <w:tc>
          <w:tcPr>
            <w:tcW w:w="2693" w:type="dxa"/>
            <w:vMerge w:val="restart"/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C">
              <w:rPr>
                <w:rFonts w:ascii="Times New Roman" w:hAnsi="Times New Roman"/>
                <w:sz w:val="28"/>
                <w:szCs w:val="28"/>
              </w:rPr>
              <w:t>Отдел по управлению муниципальным имуществом, земельным ресурсам и экономической политике администрации ЕМР</w:t>
            </w: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15553" w:rsidRPr="00215553" w:rsidTr="008762C8">
        <w:trPr>
          <w:trHeight w:val="396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5553" w:rsidRPr="0039316C" w:rsidRDefault="00215553" w:rsidP="008762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553" w:rsidRPr="0039316C" w:rsidRDefault="00215553" w:rsidP="0087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215553" w:rsidRPr="0039316C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215553" w:rsidRPr="00215553" w:rsidRDefault="00215553" w:rsidP="00876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6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A62956" w:rsidRPr="00215553" w:rsidRDefault="00A62956" w:rsidP="00DD5F74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sectPr w:rsidR="00A62956" w:rsidRPr="00215553" w:rsidSect="00AA787D">
      <w:pgSz w:w="16216" w:h="11907" w:orient="landscape" w:code="9"/>
      <w:pgMar w:top="1701" w:right="567" w:bottom="85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90" w:rsidRPr="000F1AE6" w:rsidRDefault="000A5B90" w:rsidP="000A5B90">
      <w:pPr>
        <w:pStyle w:val="a3"/>
        <w:rPr>
          <w:rFonts w:ascii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A5B90" w:rsidRPr="000F1AE6" w:rsidRDefault="000A5B90" w:rsidP="000A5B90">
      <w:pPr>
        <w:pStyle w:val="a3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90" w:rsidRPr="000F1AE6" w:rsidRDefault="000A5B90" w:rsidP="000A5B90">
      <w:pPr>
        <w:pStyle w:val="a3"/>
        <w:rPr>
          <w:rFonts w:ascii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A5B90" w:rsidRPr="000F1AE6" w:rsidRDefault="000A5B90" w:rsidP="000A5B90">
      <w:pPr>
        <w:pStyle w:val="a3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90" w:rsidRDefault="006461CF" w:rsidP="00DD5F74">
    <w:pPr>
      <w:pStyle w:val="a6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E6"/>
    <w:rsid w:val="00002DBC"/>
    <w:rsid w:val="00011261"/>
    <w:rsid w:val="00022C7D"/>
    <w:rsid w:val="0002636E"/>
    <w:rsid w:val="00041612"/>
    <w:rsid w:val="000454CE"/>
    <w:rsid w:val="00067A30"/>
    <w:rsid w:val="00067B58"/>
    <w:rsid w:val="00091CFF"/>
    <w:rsid w:val="00092D0B"/>
    <w:rsid w:val="000A0769"/>
    <w:rsid w:val="000A5B90"/>
    <w:rsid w:val="000A65B6"/>
    <w:rsid w:val="000B60AE"/>
    <w:rsid w:val="000C42BA"/>
    <w:rsid w:val="000C600E"/>
    <w:rsid w:val="000D3D24"/>
    <w:rsid w:val="000F0E35"/>
    <w:rsid w:val="000F1AE6"/>
    <w:rsid w:val="00101395"/>
    <w:rsid w:val="00105221"/>
    <w:rsid w:val="00107918"/>
    <w:rsid w:val="00113A3B"/>
    <w:rsid w:val="00115B50"/>
    <w:rsid w:val="00117081"/>
    <w:rsid w:val="0013440D"/>
    <w:rsid w:val="00137EF1"/>
    <w:rsid w:val="00140663"/>
    <w:rsid w:val="00155DBC"/>
    <w:rsid w:val="001563CE"/>
    <w:rsid w:val="00164663"/>
    <w:rsid w:val="00165BED"/>
    <w:rsid w:val="001916F0"/>
    <w:rsid w:val="001927A1"/>
    <w:rsid w:val="00194A71"/>
    <w:rsid w:val="001A18FD"/>
    <w:rsid w:val="001B4209"/>
    <w:rsid w:val="001B502B"/>
    <w:rsid w:val="001D4033"/>
    <w:rsid w:val="001D5678"/>
    <w:rsid w:val="00200B80"/>
    <w:rsid w:val="00215553"/>
    <w:rsid w:val="0022058C"/>
    <w:rsid w:val="002276F8"/>
    <w:rsid w:val="0023175F"/>
    <w:rsid w:val="00242520"/>
    <w:rsid w:val="002721F7"/>
    <w:rsid w:val="00275AFC"/>
    <w:rsid w:val="0028022F"/>
    <w:rsid w:val="00282CF5"/>
    <w:rsid w:val="002A2E03"/>
    <w:rsid w:val="002C5DB0"/>
    <w:rsid w:val="002D3D2E"/>
    <w:rsid w:val="002E045C"/>
    <w:rsid w:val="002E14DA"/>
    <w:rsid w:val="002E3899"/>
    <w:rsid w:val="002E395C"/>
    <w:rsid w:val="002F1A50"/>
    <w:rsid w:val="002F606D"/>
    <w:rsid w:val="0030235C"/>
    <w:rsid w:val="00302852"/>
    <w:rsid w:val="00306E2C"/>
    <w:rsid w:val="003271C9"/>
    <w:rsid w:val="00333EC3"/>
    <w:rsid w:val="00360862"/>
    <w:rsid w:val="0039316C"/>
    <w:rsid w:val="003A0371"/>
    <w:rsid w:val="003A64F6"/>
    <w:rsid w:val="003B536E"/>
    <w:rsid w:val="003C3339"/>
    <w:rsid w:val="003D5DAE"/>
    <w:rsid w:val="003D7DE5"/>
    <w:rsid w:val="003F0A01"/>
    <w:rsid w:val="00415281"/>
    <w:rsid w:val="00425726"/>
    <w:rsid w:val="00433ECE"/>
    <w:rsid w:val="0043527B"/>
    <w:rsid w:val="00440AF0"/>
    <w:rsid w:val="0044245C"/>
    <w:rsid w:val="00442FA0"/>
    <w:rsid w:val="00450DE8"/>
    <w:rsid w:val="004653B9"/>
    <w:rsid w:val="00484596"/>
    <w:rsid w:val="00485435"/>
    <w:rsid w:val="004A0AE5"/>
    <w:rsid w:val="004A10D0"/>
    <w:rsid w:val="004A5999"/>
    <w:rsid w:val="004E3EB8"/>
    <w:rsid w:val="004F109A"/>
    <w:rsid w:val="004F244E"/>
    <w:rsid w:val="00512C03"/>
    <w:rsid w:val="00516347"/>
    <w:rsid w:val="00521C7D"/>
    <w:rsid w:val="005262F0"/>
    <w:rsid w:val="00552701"/>
    <w:rsid w:val="00555751"/>
    <w:rsid w:val="005812ED"/>
    <w:rsid w:val="005B14EB"/>
    <w:rsid w:val="005D73B5"/>
    <w:rsid w:val="005E057F"/>
    <w:rsid w:val="005E4C2C"/>
    <w:rsid w:val="005E67C6"/>
    <w:rsid w:val="005E7814"/>
    <w:rsid w:val="005F2CB5"/>
    <w:rsid w:val="006029A8"/>
    <w:rsid w:val="00605743"/>
    <w:rsid w:val="0062347A"/>
    <w:rsid w:val="0064073B"/>
    <w:rsid w:val="006461CF"/>
    <w:rsid w:val="00646C56"/>
    <w:rsid w:val="006546CD"/>
    <w:rsid w:val="00671297"/>
    <w:rsid w:val="00671D1D"/>
    <w:rsid w:val="00671FCF"/>
    <w:rsid w:val="006772E7"/>
    <w:rsid w:val="006853D8"/>
    <w:rsid w:val="006A1C7E"/>
    <w:rsid w:val="006B0AF9"/>
    <w:rsid w:val="006C30CE"/>
    <w:rsid w:val="006E5E1D"/>
    <w:rsid w:val="006F3833"/>
    <w:rsid w:val="006F5306"/>
    <w:rsid w:val="007008F3"/>
    <w:rsid w:val="007218CB"/>
    <w:rsid w:val="0073393B"/>
    <w:rsid w:val="00743638"/>
    <w:rsid w:val="00765D61"/>
    <w:rsid w:val="007714A5"/>
    <w:rsid w:val="00787EF3"/>
    <w:rsid w:val="00793787"/>
    <w:rsid w:val="00794CB0"/>
    <w:rsid w:val="007A3DCC"/>
    <w:rsid w:val="007B2CFF"/>
    <w:rsid w:val="007D66D0"/>
    <w:rsid w:val="007E3D79"/>
    <w:rsid w:val="007F1659"/>
    <w:rsid w:val="00805611"/>
    <w:rsid w:val="00810FD9"/>
    <w:rsid w:val="00844A7B"/>
    <w:rsid w:val="0085403A"/>
    <w:rsid w:val="0085419F"/>
    <w:rsid w:val="0087022D"/>
    <w:rsid w:val="0087380A"/>
    <w:rsid w:val="008762C8"/>
    <w:rsid w:val="00897D26"/>
    <w:rsid w:val="008A0022"/>
    <w:rsid w:val="008A71C5"/>
    <w:rsid w:val="008B0339"/>
    <w:rsid w:val="008B4FED"/>
    <w:rsid w:val="008C027C"/>
    <w:rsid w:val="008C364F"/>
    <w:rsid w:val="008C6FDE"/>
    <w:rsid w:val="008E7099"/>
    <w:rsid w:val="008E7C75"/>
    <w:rsid w:val="008F6A5F"/>
    <w:rsid w:val="00906079"/>
    <w:rsid w:val="00907A48"/>
    <w:rsid w:val="00915532"/>
    <w:rsid w:val="00916C37"/>
    <w:rsid w:val="00917FB1"/>
    <w:rsid w:val="00943051"/>
    <w:rsid w:val="00947911"/>
    <w:rsid w:val="00951093"/>
    <w:rsid w:val="00954E95"/>
    <w:rsid w:val="00971E4E"/>
    <w:rsid w:val="009825AB"/>
    <w:rsid w:val="00984AF5"/>
    <w:rsid w:val="009903C3"/>
    <w:rsid w:val="00992992"/>
    <w:rsid w:val="009954A0"/>
    <w:rsid w:val="009A01C9"/>
    <w:rsid w:val="009C710A"/>
    <w:rsid w:val="009D19CE"/>
    <w:rsid w:val="00A04017"/>
    <w:rsid w:val="00A10E74"/>
    <w:rsid w:val="00A11271"/>
    <w:rsid w:val="00A2035C"/>
    <w:rsid w:val="00A33BAF"/>
    <w:rsid w:val="00A4233E"/>
    <w:rsid w:val="00A426C5"/>
    <w:rsid w:val="00A47EAF"/>
    <w:rsid w:val="00A601B4"/>
    <w:rsid w:val="00A62956"/>
    <w:rsid w:val="00A67021"/>
    <w:rsid w:val="00A730A0"/>
    <w:rsid w:val="00A966DD"/>
    <w:rsid w:val="00AA602E"/>
    <w:rsid w:val="00AA787D"/>
    <w:rsid w:val="00AA7FD0"/>
    <w:rsid w:val="00AC46F4"/>
    <w:rsid w:val="00AC7764"/>
    <w:rsid w:val="00AD4326"/>
    <w:rsid w:val="00AF1664"/>
    <w:rsid w:val="00AF3C96"/>
    <w:rsid w:val="00B166C2"/>
    <w:rsid w:val="00B579C8"/>
    <w:rsid w:val="00B9589B"/>
    <w:rsid w:val="00BB4FA8"/>
    <w:rsid w:val="00BB55BB"/>
    <w:rsid w:val="00BB796A"/>
    <w:rsid w:val="00BC29DD"/>
    <w:rsid w:val="00BC3AA7"/>
    <w:rsid w:val="00BD33A1"/>
    <w:rsid w:val="00BE37EE"/>
    <w:rsid w:val="00BE5425"/>
    <w:rsid w:val="00BF00C4"/>
    <w:rsid w:val="00BF074A"/>
    <w:rsid w:val="00BF4891"/>
    <w:rsid w:val="00C172DA"/>
    <w:rsid w:val="00C24CA2"/>
    <w:rsid w:val="00C34172"/>
    <w:rsid w:val="00C365C8"/>
    <w:rsid w:val="00C40653"/>
    <w:rsid w:val="00C543D7"/>
    <w:rsid w:val="00C60536"/>
    <w:rsid w:val="00C612CE"/>
    <w:rsid w:val="00C61497"/>
    <w:rsid w:val="00C62534"/>
    <w:rsid w:val="00C8117B"/>
    <w:rsid w:val="00CA1A8F"/>
    <w:rsid w:val="00CD5892"/>
    <w:rsid w:val="00CF001F"/>
    <w:rsid w:val="00CF5637"/>
    <w:rsid w:val="00D040D5"/>
    <w:rsid w:val="00D220ED"/>
    <w:rsid w:val="00D36F71"/>
    <w:rsid w:val="00D45F4C"/>
    <w:rsid w:val="00D510D7"/>
    <w:rsid w:val="00D62941"/>
    <w:rsid w:val="00D724CD"/>
    <w:rsid w:val="00D72B44"/>
    <w:rsid w:val="00D73BF1"/>
    <w:rsid w:val="00DA0213"/>
    <w:rsid w:val="00DA1849"/>
    <w:rsid w:val="00DA682A"/>
    <w:rsid w:val="00DB099A"/>
    <w:rsid w:val="00DB31F1"/>
    <w:rsid w:val="00DC04BE"/>
    <w:rsid w:val="00DC27A8"/>
    <w:rsid w:val="00DD08ED"/>
    <w:rsid w:val="00DD0C98"/>
    <w:rsid w:val="00DD5F74"/>
    <w:rsid w:val="00DD7347"/>
    <w:rsid w:val="00DF3BA2"/>
    <w:rsid w:val="00E22A46"/>
    <w:rsid w:val="00E44BAE"/>
    <w:rsid w:val="00E5681D"/>
    <w:rsid w:val="00E5692C"/>
    <w:rsid w:val="00E60A10"/>
    <w:rsid w:val="00E62602"/>
    <w:rsid w:val="00E65181"/>
    <w:rsid w:val="00E662E8"/>
    <w:rsid w:val="00E66BAC"/>
    <w:rsid w:val="00E72ADF"/>
    <w:rsid w:val="00E76F91"/>
    <w:rsid w:val="00E83E36"/>
    <w:rsid w:val="00E87B23"/>
    <w:rsid w:val="00E87DA2"/>
    <w:rsid w:val="00E94B84"/>
    <w:rsid w:val="00EA386F"/>
    <w:rsid w:val="00EF0CB3"/>
    <w:rsid w:val="00EF4849"/>
    <w:rsid w:val="00EF6B36"/>
    <w:rsid w:val="00F11723"/>
    <w:rsid w:val="00F137E1"/>
    <w:rsid w:val="00F56C0A"/>
    <w:rsid w:val="00F62A33"/>
    <w:rsid w:val="00F6535C"/>
    <w:rsid w:val="00F66A70"/>
    <w:rsid w:val="00F66BE3"/>
    <w:rsid w:val="00F72B2F"/>
    <w:rsid w:val="00F753D6"/>
    <w:rsid w:val="00F90431"/>
    <w:rsid w:val="00F92F20"/>
    <w:rsid w:val="00FB6D39"/>
    <w:rsid w:val="00FC3723"/>
    <w:rsid w:val="00FC3A40"/>
    <w:rsid w:val="00FD231A"/>
    <w:rsid w:val="00FD5132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14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A5B90"/>
    <w:pPr>
      <w:jc w:val="both"/>
    </w:pPr>
    <w:rPr>
      <w:rFonts w:ascii="Times New Roman" w:eastAsia="Times New Roman" w:hAnsi="Times New Roman"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A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1AE6"/>
  </w:style>
  <w:style w:type="paragraph" w:styleId="a8">
    <w:name w:val="footer"/>
    <w:basedOn w:val="a"/>
    <w:link w:val="a9"/>
    <w:uiPriority w:val="99"/>
    <w:unhideWhenUsed/>
    <w:rsid w:val="000F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1AE6"/>
  </w:style>
  <w:style w:type="table" w:styleId="aa">
    <w:name w:val="Table Grid"/>
    <w:basedOn w:val="a1"/>
    <w:uiPriority w:val="59"/>
    <w:rsid w:val="000F1A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1A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568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714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E14DA"/>
    <w:rPr>
      <w:rFonts w:ascii="Arial" w:hAnsi="Arial" w:cs="Arial"/>
      <w:b/>
      <w:bCs/>
      <w:color w:val="000080"/>
      <w:sz w:val="24"/>
      <w:szCs w:val="24"/>
    </w:rPr>
  </w:style>
  <w:style w:type="paragraph" w:styleId="ab">
    <w:name w:val="caption"/>
    <w:basedOn w:val="a"/>
    <w:next w:val="a"/>
    <w:qFormat/>
    <w:rsid w:val="003A64F6"/>
    <w:pPr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14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A5B90"/>
    <w:pPr>
      <w:jc w:val="both"/>
    </w:pPr>
    <w:rPr>
      <w:rFonts w:ascii="Times New Roman" w:eastAsia="Times New Roman" w:hAnsi="Times New Roman"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A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1AE6"/>
  </w:style>
  <w:style w:type="paragraph" w:styleId="a8">
    <w:name w:val="footer"/>
    <w:basedOn w:val="a"/>
    <w:link w:val="a9"/>
    <w:uiPriority w:val="99"/>
    <w:unhideWhenUsed/>
    <w:rsid w:val="000F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1AE6"/>
  </w:style>
  <w:style w:type="table" w:styleId="aa">
    <w:name w:val="Table Grid"/>
    <w:basedOn w:val="a1"/>
    <w:uiPriority w:val="59"/>
    <w:rsid w:val="000F1A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1A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568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714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E14DA"/>
    <w:rPr>
      <w:rFonts w:ascii="Arial" w:hAnsi="Arial" w:cs="Arial"/>
      <w:b/>
      <w:bCs/>
      <w:color w:val="000080"/>
      <w:sz w:val="24"/>
      <w:szCs w:val="24"/>
    </w:rPr>
  </w:style>
  <w:style w:type="paragraph" w:styleId="ab">
    <w:name w:val="caption"/>
    <w:basedOn w:val="a"/>
    <w:next w:val="a"/>
    <w:qFormat/>
    <w:rsid w:val="003A64F6"/>
    <w:pPr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80AF41DB4EF3799B474AD2BD9413A6B1AA1088163E200F5634360C670A6681880347459CEABE3EH1U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80AF41DB4EF3799B474AD2BD9413A6B1AA1088163E200F5634360C670A6681880347459CEABE3EH1UB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80AF41DB4EF3799B474AD2BD9413A6B1AA1088163E200F5634360C670A6681880347459CEABE3EH1U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80AF41DB4EF3799B474AD2BD9413A6B1AA1088163E200F5634360C670A6681880347459CEABE3EH1U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D9A93-A0DA-421D-844B-7D4056A3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13035</Words>
  <Characters>74304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87165</CharactersWithSpaces>
  <SharedDoc>false</SharedDoc>
  <HLinks>
    <vt:vector size="24" baseType="variant">
      <vt:variant>
        <vt:i4>3670073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2020-10-20T11:28:00Z</cp:lastPrinted>
  <dcterms:created xsi:type="dcterms:W3CDTF">2020-10-28T07:08:00Z</dcterms:created>
  <dcterms:modified xsi:type="dcterms:W3CDTF">2020-10-28T07:08:00Z</dcterms:modified>
</cp:coreProperties>
</file>