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649" w:rsidRDefault="00FC1649" w:rsidP="00FC16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1500" cy="657225"/>
            <wp:effectExtent l="19050" t="0" r="0" b="0"/>
            <wp:docPr id="3" name="Рисунок 1" descr="Изображение 028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28_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49" w:rsidRPr="00FC1649" w:rsidRDefault="00FC1649" w:rsidP="00FC16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1649">
        <w:rPr>
          <w:rFonts w:ascii="Times New Roman" w:hAnsi="Times New Roman" w:cs="Times New Roman"/>
          <w:b/>
          <w:sz w:val="24"/>
          <w:szCs w:val="24"/>
        </w:rPr>
        <w:t xml:space="preserve"> КОНТРОЛЬНО-СЧЕТНАЯ КОМИССИЯ </w:t>
      </w:r>
    </w:p>
    <w:p w:rsidR="00FC1649" w:rsidRPr="00FC1649" w:rsidRDefault="00FC1649" w:rsidP="00FC16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1649">
        <w:rPr>
          <w:rFonts w:ascii="Times New Roman" w:hAnsi="Times New Roman" w:cs="Times New Roman"/>
          <w:b/>
          <w:sz w:val="24"/>
          <w:szCs w:val="24"/>
        </w:rPr>
        <w:t xml:space="preserve">ЕРШОВСКОГО МУНИЦИПАЛЬНОГО РАЙОНА </w:t>
      </w:r>
    </w:p>
    <w:p w:rsidR="00FC1649" w:rsidRPr="00852883" w:rsidRDefault="00FC1649" w:rsidP="00FC1649">
      <w:pPr>
        <w:pStyle w:val="a4"/>
        <w:tabs>
          <w:tab w:val="clear" w:pos="4153"/>
          <w:tab w:val="clear" w:pos="8306"/>
        </w:tabs>
        <w:spacing w:line="252" w:lineRule="auto"/>
        <w:ind w:firstLine="0"/>
        <w:jc w:val="center"/>
        <w:rPr>
          <w:b/>
          <w:spacing w:val="20"/>
          <w:sz w:val="24"/>
          <w:szCs w:val="24"/>
        </w:rPr>
      </w:pPr>
      <w:r w:rsidRPr="00852883">
        <w:rPr>
          <w:b/>
          <w:spacing w:val="20"/>
          <w:sz w:val="24"/>
          <w:szCs w:val="24"/>
        </w:rPr>
        <w:t>САРАТОВСКОЙ ОБЛАСТИ</w:t>
      </w:r>
    </w:p>
    <w:p w:rsidR="00E319BE" w:rsidRPr="00344978" w:rsidRDefault="00E319B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FC1649" w:rsidRDefault="00FC1649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384ADE" w:rsidRPr="00384ADE" w:rsidRDefault="00384ADE" w:rsidP="00E319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Заключение Контрольно-счетной </w:t>
      </w:r>
      <w:r w:rsidR="00E319BE" w:rsidRPr="00E319B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комиссии</w:t>
      </w:r>
    </w:p>
    <w:p w:rsidR="00384ADE" w:rsidRPr="00384ADE" w:rsidRDefault="00E319BE" w:rsidP="00E319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proofErr w:type="spellStart"/>
      <w:r w:rsidRPr="00E319B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Ершовского</w:t>
      </w:r>
      <w:proofErr w:type="spellEnd"/>
      <w:r w:rsidRPr="00E319B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муниципального</w:t>
      </w:r>
      <w:r w:rsidR="00384ADE" w:rsidRPr="00384A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района на годовой отчет об исполнении</w:t>
      </w:r>
    </w:p>
    <w:p w:rsidR="00384ADE" w:rsidRPr="00384ADE" w:rsidRDefault="00384ADE" w:rsidP="00E319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бюджета </w:t>
      </w:r>
      <w:proofErr w:type="spellStart"/>
      <w:r w:rsidR="00AE4E7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Миусского</w:t>
      </w:r>
      <w:proofErr w:type="spellEnd"/>
      <w:r w:rsidR="00E319BE" w:rsidRPr="00E319B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муниципального образовани</w:t>
      </w:r>
      <w:r w:rsidR="00805D9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я</w:t>
      </w:r>
      <w:r w:rsidR="00E319BE" w:rsidRPr="00E319B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за 201</w:t>
      </w:r>
      <w:r w:rsidR="00E319BE" w:rsidRPr="00E319B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год</w:t>
      </w:r>
    </w:p>
    <w:p w:rsidR="00E319BE" w:rsidRDefault="00E319B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319BE" w:rsidRDefault="00384ADE" w:rsidP="00E319BE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Основание для проведения проверки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A85667" w:rsidRPr="00A85667" w:rsidRDefault="00E319BE" w:rsidP="00A8566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667">
        <w:rPr>
          <w:rFonts w:ascii="Times New Roman" w:hAnsi="Times New Roman" w:cs="Times New Roman"/>
          <w:sz w:val="28"/>
          <w:szCs w:val="28"/>
        </w:rPr>
        <w:t xml:space="preserve"> </w:t>
      </w:r>
      <w:r w:rsidR="00A85667" w:rsidRPr="00A85667">
        <w:rPr>
          <w:rFonts w:ascii="Times New Roman" w:hAnsi="Times New Roman" w:cs="Times New Roman"/>
          <w:sz w:val="28"/>
          <w:szCs w:val="28"/>
        </w:rPr>
        <w:t xml:space="preserve">Заключение на годовой отчет об исполнении бюджета </w:t>
      </w:r>
      <w:proofErr w:type="spellStart"/>
      <w:r w:rsidR="00A85667" w:rsidRPr="00A85667">
        <w:rPr>
          <w:rFonts w:ascii="Times New Roman" w:hAnsi="Times New Roman" w:cs="Times New Roman"/>
          <w:sz w:val="28"/>
          <w:szCs w:val="28"/>
        </w:rPr>
        <w:t>Миусского</w:t>
      </w:r>
      <w:proofErr w:type="spellEnd"/>
      <w:r w:rsidR="00A85667" w:rsidRPr="00A85667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подготовлено Контрольно-счетной комиссией </w:t>
      </w:r>
      <w:proofErr w:type="spellStart"/>
      <w:r w:rsidR="00A85667" w:rsidRPr="00A85667">
        <w:rPr>
          <w:rFonts w:ascii="Times New Roman" w:hAnsi="Times New Roman" w:cs="Times New Roman"/>
          <w:sz w:val="28"/>
          <w:szCs w:val="28"/>
        </w:rPr>
        <w:t>Ершовского</w:t>
      </w:r>
      <w:proofErr w:type="spellEnd"/>
      <w:r w:rsidR="00A85667" w:rsidRPr="00A85667">
        <w:rPr>
          <w:rFonts w:ascii="Times New Roman" w:hAnsi="Times New Roman" w:cs="Times New Roman"/>
          <w:sz w:val="28"/>
          <w:szCs w:val="28"/>
        </w:rPr>
        <w:t xml:space="preserve"> муниципального района на основании статьи 264.4 Бюджетного кодекса Российской Федерации, статьи 18 п.1 Положения о бюджетном процессе в </w:t>
      </w:r>
      <w:proofErr w:type="spellStart"/>
      <w:r w:rsidR="00A85667" w:rsidRPr="00A85667">
        <w:rPr>
          <w:rFonts w:ascii="Times New Roman" w:hAnsi="Times New Roman" w:cs="Times New Roman"/>
          <w:sz w:val="28"/>
          <w:szCs w:val="28"/>
        </w:rPr>
        <w:t>Миусском</w:t>
      </w:r>
      <w:proofErr w:type="spellEnd"/>
      <w:r w:rsidR="00A85667" w:rsidRPr="00A85667">
        <w:rPr>
          <w:rFonts w:ascii="Times New Roman" w:hAnsi="Times New Roman" w:cs="Times New Roman"/>
          <w:sz w:val="28"/>
          <w:szCs w:val="28"/>
        </w:rPr>
        <w:t xml:space="preserve"> муниципальном образовании, утвержденного решением Совета депутатов </w:t>
      </w:r>
      <w:proofErr w:type="spellStart"/>
      <w:r w:rsidR="00A85667" w:rsidRPr="00A85667">
        <w:rPr>
          <w:rFonts w:ascii="Times New Roman" w:hAnsi="Times New Roman" w:cs="Times New Roman"/>
          <w:sz w:val="28"/>
          <w:szCs w:val="28"/>
        </w:rPr>
        <w:t>Миусского</w:t>
      </w:r>
      <w:proofErr w:type="spellEnd"/>
      <w:r w:rsidR="00A85667" w:rsidRPr="00A85667">
        <w:rPr>
          <w:rFonts w:ascii="Times New Roman" w:hAnsi="Times New Roman" w:cs="Times New Roman"/>
          <w:sz w:val="28"/>
          <w:szCs w:val="28"/>
        </w:rPr>
        <w:t xml:space="preserve"> МО от 10.01.2017 №70-129, пункта 1.3. Соглашения о передаче Контрольно-счетной комиссии </w:t>
      </w:r>
      <w:proofErr w:type="spellStart"/>
      <w:r w:rsidR="00A85667" w:rsidRPr="00A85667">
        <w:rPr>
          <w:rFonts w:ascii="Times New Roman" w:hAnsi="Times New Roman" w:cs="Times New Roman"/>
          <w:sz w:val="28"/>
          <w:szCs w:val="28"/>
        </w:rPr>
        <w:t>Ершовского</w:t>
      </w:r>
      <w:proofErr w:type="spellEnd"/>
      <w:r w:rsidR="00A85667" w:rsidRPr="00A85667">
        <w:rPr>
          <w:rFonts w:ascii="Times New Roman" w:hAnsi="Times New Roman" w:cs="Times New Roman"/>
          <w:sz w:val="28"/>
          <w:szCs w:val="28"/>
        </w:rPr>
        <w:t xml:space="preserve"> муниципального района полномочий контрольно-счетного органа </w:t>
      </w:r>
      <w:proofErr w:type="spellStart"/>
      <w:r w:rsidR="00A85667">
        <w:rPr>
          <w:rFonts w:ascii="Times New Roman" w:hAnsi="Times New Roman" w:cs="Times New Roman"/>
          <w:sz w:val="28"/>
          <w:szCs w:val="28"/>
        </w:rPr>
        <w:t>Миусского</w:t>
      </w:r>
      <w:proofErr w:type="spellEnd"/>
      <w:r w:rsidR="00A85667" w:rsidRPr="00A85667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по осуществлению внешнего муниципального финансового контроля №5 от 01.11.2014г.</w:t>
      </w:r>
    </w:p>
    <w:p w:rsidR="00E319BE" w:rsidRPr="00E319BE" w:rsidRDefault="00E319BE" w:rsidP="00A856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19BE">
        <w:rPr>
          <w:rFonts w:ascii="Times New Roman" w:hAnsi="Times New Roman" w:cs="Times New Roman"/>
          <w:sz w:val="28"/>
          <w:szCs w:val="28"/>
        </w:rPr>
        <w:t>Внешняя проверка годового отчета об исполнении местного бюджета проведена в соответствии со Стандартом внешнего муниципального финансового контроля СФК 1 «Проведение внешней проверки годового отчета об исполнении местного бюджета за отчетный год», утвержденным распоряжением КСК от 28.07.2015 № 45-о (далее – Стандарт), с соблюдением требований БК РФ.</w:t>
      </w:r>
    </w:p>
    <w:p w:rsidR="00384ADE" w:rsidRPr="00384ADE" w:rsidRDefault="00384ADE" w:rsidP="00E319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 проверки: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соответствие годового отчета об исполнении бюджета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</w:t>
      </w:r>
      <w:proofErr w:type="spellStart"/>
      <w:r w:rsidR="00A85667">
        <w:rPr>
          <w:rFonts w:ascii="Times New Roman" w:hAnsi="Times New Roman" w:cs="Times New Roman"/>
          <w:color w:val="000000"/>
          <w:sz w:val="28"/>
          <w:szCs w:val="28"/>
        </w:rPr>
        <w:t>Миусского</w:t>
      </w:r>
      <w:proofErr w:type="spellEnd"/>
      <w:r w:rsidR="004867E3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требованиям бюджетного</w:t>
      </w:r>
      <w:r w:rsidR="004867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законодательства и Инструкции «О порядке составления и предоставления</w:t>
      </w:r>
      <w:r w:rsidR="004867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годовой, квартальной и месячной отчетности об исполнении бюджетов</w:t>
      </w:r>
      <w:r w:rsidR="004867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бюджетной системы Российской Федерации», утвержденной приказом</w:t>
      </w:r>
      <w:r w:rsidR="004867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Министерства финансов РФ от 28.12.2010г. № 191н.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Предмет проверки: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отчет об исполнении бюджета </w:t>
      </w:r>
      <w:proofErr w:type="spellStart"/>
      <w:r w:rsidR="00A85667">
        <w:rPr>
          <w:rFonts w:ascii="Times New Roman" w:hAnsi="Times New Roman" w:cs="Times New Roman"/>
          <w:color w:val="000000"/>
          <w:sz w:val="28"/>
          <w:szCs w:val="28"/>
        </w:rPr>
        <w:t>Миусского</w:t>
      </w:r>
      <w:proofErr w:type="spellEnd"/>
      <w:r w:rsidR="00A856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67E3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за 201</w:t>
      </w:r>
      <w:r w:rsidR="004867E3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год, включая бюджетную отчетность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за 201</w:t>
      </w:r>
      <w:r w:rsidR="004867E3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Перечень законодательных и других нормативных правовых актов: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Бюджетный кодекс Российской Федерации;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Федеральный закон от 21.11.1996 № 129-ФЗ «О бухгалтерском учете»;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Инструкция по бюджетному учету, утвержденная приказом Минфина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России от 06.12.2010 № 162н (с изменениями и дополнениями);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Инструкция о порядке составления и предоставления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годовой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квартальной и месячной отчетности об исполнении бюджетов бюджетной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системы Российской Федерации,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утвержденная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приказом Минфина России от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28.12.2010г. № 191н (далее – Инструкция 191н);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Указания о порядке применения бюджетной классификации Российской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Федерации, утвержденные приказом Минфина России от 01.07.2013 № 65н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(далее Указания 65н);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Решение </w:t>
      </w:r>
      <w:r w:rsidR="000E109E">
        <w:rPr>
          <w:rFonts w:ascii="Times New Roman" w:hAnsi="Times New Roman" w:cs="Times New Roman"/>
          <w:color w:val="000000"/>
          <w:sz w:val="28"/>
          <w:szCs w:val="28"/>
        </w:rPr>
        <w:t xml:space="preserve">Совета </w:t>
      </w:r>
      <w:proofErr w:type="spellStart"/>
      <w:r w:rsidR="00A85667">
        <w:rPr>
          <w:rFonts w:ascii="Times New Roman" w:hAnsi="Times New Roman" w:cs="Times New Roman"/>
          <w:color w:val="000000"/>
          <w:sz w:val="28"/>
          <w:szCs w:val="28"/>
        </w:rPr>
        <w:t>Миусского</w:t>
      </w:r>
      <w:proofErr w:type="spellEnd"/>
      <w:r w:rsidR="000E109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 w:rsidR="00F677AD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.12.201</w:t>
      </w:r>
      <w:r w:rsidR="000E109E">
        <w:rPr>
          <w:rFonts w:ascii="Times New Roman" w:hAnsi="Times New Roman" w:cs="Times New Roman"/>
          <w:color w:val="000000"/>
          <w:sz w:val="28"/>
          <w:szCs w:val="28"/>
        </w:rPr>
        <w:t>8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№ </w:t>
      </w:r>
      <w:r w:rsidR="00F677AD">
        <w:rPr>
          <w:rFonts w:ascii="Times New Roman" w:hAnsi="Times New Roman" w:cs="Times New Roman"/>
          <w:color w:val="000000"/>
          <w:sz w:val="28"/>
          <w:szCs w:val="28"/>
        </w:rPr>
        <w:t>6-17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«О бюджете </w:t>
      </w:r>
      <w:proofErr w:type="spellStart"/>
      <w:r w:rsidR="00F677AD">
        <w:rPr>
          <w:rFonts w:ascii="Times New Roman" w:hAnsi="Times New Roman" w:cs="Times New Roman"/>
          <w:color w:val="000000"/>
          <w:sz w:val="28"/>
          <w:szCs w:val="28"/>
        </w:rPr>
        <w:t>Миусского</w:t>
      </w:r>
      <w:proofErr w:type="spellEnd"/>
      <w:r w:rsidR="000E109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на 201</w:t>
      </w:r>
      <w:r w:rsidR="000E109E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 и на</w:t>
      </w:r>
      <w:r w:rsidR="000E10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плановый период 20</w:t>
      </w:r>
      <w:r w:rsidR="000E109E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и 202</w:t>
      </w:r>
      <w:r w:rsidR="000E109E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годов» (с изменениями</w:t>
      </w:r>
      <w:r w:rsidR="000E109E">
        <w:rPr>
          <w:rFonts w:ascii="Times New Roman" w:hAnsi="Times New Roman" w:cs="Times New Roman"/>
          <w:color w:val="000000"/>
          <w:sz w:val="28"/>
          <w:szCs w:val="28"/>
        </w:rPr>
        <w:t xml:space="preserve"> от</w:t>
      </w:r>
      <w:r w:rsidR="00F677AD">
        <w:rPr>
          <w:rFonts w:ascii="Times New Roman" w:hAnsi="Times New Roman" w:cs="Times New Roman"/>
          <w:color w:val="000000"/>
          <w:sz w:val="28"/>
          <w:szCs w:val="28"/>
        </w:rPr>
        <w:t xml:space="preserve"> 01.03.2019г. №8-23, от 19.03.2019г. №9-25, от 17.04.2019г. №10-27, от 23.07.2019г. №15-36, от 28.10.2019г. №19-44, от 21.11.2019г. №20-45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Анализ составления и предоставления бюджетной</w:t>
      </w:r>
      <w:r w:rsidR="00C304A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отчетности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Отчет об исполнении бюджета поселения за 201</w:t>
      </w:r>
      <w:r w:rsidR="00C304A5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 предоставлен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Контрольно-счётную </w:t>
      </w:r>
      <w:r w:rsidR="00C304A5">
        <w:rPr>
          <w:rFonts w:ascii="Times New Roman" w:hAnsi="Times New Roman" w:cs="Times New Roman"/>
          <w:color w:val="000000"/>
          <w:sz w:val="28"/>
          <w:szCs w:val="28"/>
        </w:rPr>
        <w:t>комиссию ЕМР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 w:rsidR="00F677AD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.02.2019 года, что соответствует срокам,</w:t>
      </w:r>
      <w:r w:rsidR="00C304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установленным в статье 264.4. Бюджетного Кодекса Российской Федерации.</w:t>
      </w:r>
      <w:r w:rsidR="00C304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Состав бюджетной отчетности об исполнении бюджета определен</w:t>
      </w:r>
      <w:r w:rsidR="00C304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статьей 264.1 Бюджетного кодекса Российской Федерации и включает в себя: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 отчет об исполнении бюджета,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 баланс исполнения бюджета,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 отчет о финансовых результатах деятельности,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 отчет о движении денежных средств,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 пояснительную записку.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Объем бюджетной отчетности за 201</w:t>
      </w:r>
      <w:r w:rsidR="00C304A5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 определен пунктом 11.2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Инструкции о порядке составления и предоставления годовой, квартальной и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месячной отчетности об исполнении бюджетов бюджетной системы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Федерации, утвержденной приказом Министерства финансов РФ от</w:t>
      </w:r>
      <w:r w:rsidR="007565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28.12.2010 №191н (далее – Инструкция №191н). Бюджетная отчетность</w:t>
      </w:r>
    </w:p>
    <w:p w:rsidR="00384ADE" w:rsidRPr="00384ADE" w:rsidRDefault="00F677AD" w:rsidP="007565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Миусского</w:t>
      </w:r>
      <w:proofErr w:type="spellEnd"/>
      <w:r w:rsidR="007565B4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за 201</w:t>
      </w:r>
      <w:r w:rsidR="007565B4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 </w:t>
      </w:r>
      <w:proofErr w:type="gramStart"/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сформирована</w:t>
      </w:r>
      <w:proofErr w:type="gramEnd"/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и предоставлена</w:t>
      </w:r>
      <w:r w:rsidR="007565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по формам в соответствии с данной Инструкцией. Отчетность предоставлена</w:t>
      </w:r>
      <w:r w:rsidR="007565B4">
        <w:rPr>
          <w:rFonts w:ascii="Times New Roman" w:hAnsi="Times New Roman" w:cs="Times New Roman"/>
          <w:color w:val="000000"/>
          <w:sz w:val="28"/>
          <w:szCs w:val="28"/>
        </w:rPr>
        <w:t xml:space="preserve"> на бумажном носителе.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Отчет об исполнении бюджета соответствует плановым характеристикам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и показателям, используемым при утверждении бюджета поселения (последняя</w:t>
      </w:r>
      <w:r w:rsidR="007565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редакция от 27.12.2018 № 127).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Формы предоставленной бюджетной отчетности подписаны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руководителем и главным бухгалтером поселения. Отчетность составлена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нарастающим итогом с начала года в рублях с точностью до второго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десятичного знака после запятой, что соответствует требованиям,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предъявляемым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Инструкцией 191н. Если по бюджетному учету показатель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имеет отрицательное значение, то в бюджетной отчетности данный показатель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отражен со знаком «минус».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В соответствии с Приказом Министерства финансов РФ от 13.06.1995г. №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lastRenderedPageBreak/>
        <w:t>49 «Об утверждении Методических указаний по инвентаризации имущества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финансовых обязательств» и пункта 7 Инструкции № 191н перед составлением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годовой бухгалтерской отчетности инвентаризации подлежат все имущество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обязательства. Инвентаризация имущества и финансовых обязательств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поселения проведена перед составлением годовой бухгалтерской отчетности</w:t>
      </w:r>
      <w:r w:rsidR="00DA329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расхождений не выявлено.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Отчет об исполнении бюджета (ф.05031</w:t>
      </w:r>
      <w:r w:rsidR="00A505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384A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) содержит показатели,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характеризующие выполнение годовых утвержденных назначений на 201</w:t>
      </w:r>
      <w:r w:rsidR="00AE64B0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по доходам, расходам и источникам финансирования дефицита бюджета</w:t>
      </w:r>
    </w:p>
    <w:p w:rsidR="00384ADE" w:rsidRPr="00384ADE" w:rsidRDefault="00AE64B0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. Утверждено бюджетных назначений по доходам </w:t>
      </w:r>
      <w:r w:rsidR="00F677AD">
        <w:rPr>
          <w:rFonts w:ascii="Times New Roman" w:hAnsi="Times New Roman" w:cs="Times New Roman"/>
          <w:color w:val="000000"/>
          <w:sz w:val="28"/>
          <w:szCs w:val="28"/>
        </w:rPr>
        <w:t>2864,7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тыс. рублей, исполнено </w:t>
      </w:r>
      <w:r w:rsidR="00F677AD">
        <w:rPr>
          <w:rFonts w:ascii="Times New Roman" w:hAnsi="Times New Roman" w:cs="Times New Roman"/>
          <w:color w:val="000000"/>
          <w:sz w:val="28"/>
          <w:szCs w:val="28"/>
        </w:rPr>
        <w:t>3050,2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или </w:t>
      </w:r>
      <w:r w:rsidR="00F677AD">
        <w:rPr>
          <w:rFonts w:ascii="Times New Roman" w:hAnsi="Times New Roman" w:cs="Times New Roman"/>
          <w:color w:val="000000"/>
          <w:sz w:val="28"/>
          <w:szCs w:val="28"/>
        </w:rPr>
        <w:t>106,5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%. Утверждено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бюджетных назначений по расходам- </w:t>
      </w:r>
      <w:r w:rsidR="00F677AD">
        <w:rPr>
          <w:rFonts w:ascii="Times New Roman" w:hAnsi="Times New Roman" w:cs="Times New Roman"/>
          <w:color w:val="000000"/>
          <w:sz w:val="28"/>
          <w:szCs w:val="28"/>
        </w:rPr>
        <w:t xml:space="preserve">3330,9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тыс. рублей, исполнено </w:t>
      </w:r>
      <w:r w:rsidR="009A6AE0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77AD">
        <w:rPr>
          <w:rFonts w:ascii="Times New Roman" w:hAnsi="Times New Roman" w:cs="Times New Roman"/>
          <w:color w:val="000000"/>
          <w:sz w:val="28"/>
          <w:szCs w:val="28"/>
        </w:rPr>
        <w:t>2979,3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тыс. рублей или </w:t>
      </w:r>
      <w:r w:rsidR="00F677AD">
        <w:rPr>
          <w:rFonts w:ascii="Times New Roman" w:hAnsi="Times New Roman" w:cs="Times New Roman"/>
          <w:color w:val="000000"/>
          <w:sz w:val="28"/>
          <w:szCs w:val="28"/>
        </w:rPr>
        <w:t>89,4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%. Дефицит бюджета в 201</w:t>
      </w:r>
      <w:r w:rsidR="009A6AE0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году утвержден в размере</w:t>
      </w:r>
      <w:r w:rsidR="009A6A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04F4">
        <w:rPr>
          <w:rFonts w:ascii="Times New Roman" w:hAnsi="Times New Roman" w:cs="Times New Roman"/>
          <w:color w:val="000000"/>
          <w:sz w:val="28"/>
          <w:szCs w:val="28"/>
        </w:rPr>
        <w:t>466,</w:t>
      </w:r>
      <w:r w:rsidR="009E04F4" w:rsidRPr="009E04F4">
        <w:rPr>
          <w:rFonts w:ascii="Times New Roman" w:hAnsi="Times New Roman" w:cs="Times New Roman"/>
          <w:sz w:val="28"/>
          <w:szCs w:val="28"/>
        </w:rPr>
        <w:t>2</w:t>
      </w:r>
      <w:r w:rsidR="00384ADE" w:rsidRPr="009E04F4">
        <w:rPr>
          <w:rFonts w:ascii="Times New Roman" w:hAnsi="Times New Roman" w:cs="Times New Roman"/>
          <w:sz w:val="28"/>
          <w:szCs w:val="28"/>
        </w:rPr>
        <w:t xml:space="preserve"> тыс.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рублей, исполнен бюджет с </w:t>
      </w:r>
      <w:proofErr w:type="spellStart"/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профицитом</w:t>
      </w:r>
      <w:proofErr w:type="spellEnd"/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в сумме </w:t>
      </w:r>
      <w:r w:rsidR="00F677AD">
        <w:rPr>
          <w:rFonts w:ascii="Times New Roman" w:hAnsi="Times New Roman" w:cs="Times New Roman"/>
          <w:color w:val="000000"/>
          <w:sz w:val="28"/>
          <w:szCs w:val="28"/>
        </w:rPr>
        <w:t xml:space="preserve">70,9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тыс. рублей.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26F7">
        <w:rPr>
          <w:rFonts w:ascii="Times New Roman" w:hAnsi="Times New Roman" w:cs="Times New Roman"/>
          <w:b/>
          <w:bCs/>
          <w:sz w:val="28"/>
          <w:szCs w:val="28"/>
        </w:rPr>
        <w:t>Бала</w:t>
      </w:r>
      <w:r w:rsidRPr="00384A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нс исполнения бюджета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(ф. 05031</w:t>
      </w:r>
      <w:r w:rsidR="00A50532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0) сформирован по состоянию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на 1 января 20</w:t>
      </w:r>
      <w:r w:rsidR="0038058B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 и отражает сведения об активах, обязательствах и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финансовом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результате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в части бюджетной деятельности. Средства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временном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распоряжении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и финансовые вложения отсутствуют. Показатели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графы баланса «на конец отчетного периода» указаны с учетом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проведенных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при завершении финансового года заключительных оборотов по счетам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бюджетного учета.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Согласно данным раздела</w:t>
      </w:r>
      <w:r w:rsidR="00A505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0532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баланса на 01.01.20</w:t>
      </w:r>
      <w:r w:rsidR="00A50532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года,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нефинансовые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активы за счёт бюджетной деятельности у</w:t>
      </w:r>
      <w:r w:rsidR="004F03E7">
        <w:rPr>
          <w:rFonts w:ascii="Times New Roman" w:hAnsi="Times New Roman" w:cs="Times New Roman"/>
          <w:color w:val="000000"/>
          <w:sz w:val="28"/>
          <w:szCs w:val="28"/>
        </w:rPr>
        <w:t>меньшились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за 201</w:t>
      </w:r>
      <w:r w:rsidR="004F03E7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 на </w:t>
      </w:r>
      <w:r w:rsidR="00C37412">
        <w:rPr>
          <w:rFonts w:ascii="Times New Roman" w:hAnsi="Times New Roman" w:cs="Times New Roman"/>
          <w:color w:val="000000"/>
          <w:sz w:val="28"/>
          <w:szCs w:val="28"/>
        </w:rPr>
        <w:t>646,5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ублей и составили </w:t>
      </w:r>
      <w:r w:rsidR="00C37412">
        <w:rPr>
          <w:rFonts w:ascii="Times New Roman" w:hAnsi="Times New Roman" w:cs="Times New Roman"/>
          <w:color w:val="000000"/>
          <w:sz w:val="28"/>
          <w:szCs w:val="28"/>
        </w:rPr>
        <w:t>6279,3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рублей, в том числе: основные средства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остаточной стоимостью </w:t>
      </w:r>
      <w:r w:rsidR="00C37412">
        <w:rPr>
          <w:rFonts w:ascii="Times New Roman" w:hAnsi="Times New Roman" w:cs="Times New Roman"/>
          <w:color w:val="000000"/>
          <w:sz w:val="28"/>
          <w:szCs w:val="28"/>
        </w:rPr>
        <w:t>2047,9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(уменьшение по сравнению с</w:t>
      </w:r>
      <w:proofErr w:type="gramEnd"/>
    </w:p>
    <w:p w:rsidR="004F03E7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01.01.201</w:t>
      </w:r>
      <w:r w:rsidR="004F03E7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 на</w:t>
      </w:r>
      <w:r w:rsidR="004F03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7412">
        <w:rPr>
          <w:rFonts w:ascii="Times New Roman" w:hAnsi="Times New Roman" w:cs="Times New Roman"/>
          <w:color w:val="000000"/>
          <w:sz w:val="28"/>
          <w:szCs w:val="28"/>
        </w:rPr>
        <w:t>199,0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рублей), </w:t>
      </w:r>
      <w:proofErr w:type="spell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непроизведенные</w:t>
      </w:r>
      <w:proofErr w:type="spell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активы - 0 тыс. рублей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(на уровне 201</w:t>
      </w:r>
      <w:r w:rsidR="004F03E7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года), материальные запасы стоимостью </w:t>
      </w:r>
      <w:r w:rsidR="004F03E7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7412">
        <w:rPr>
          <w:rFonts w:ascii="Times New Roman" w:hAnsi="Times New Roman" w:cs="Times New Roman"/>
          <w:color w:val="000000"/>
          <w:sz w:val="28"/>
          <w:szCs w:val="28"/>
        </w:rPr>
        <w:t>1,5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4F03E7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37412">
        <w:rPr>
          <w:rFonts w:ascii="Times New Roman" w:hAnsi="Times New Roman" w:cs="Times New Roman"/>
          <w:color w:val="000000"/>
          <w:sz w:val="28"/>
          <w:szCs w:val="28"/>
        </w:rPr>
        <w:t>меньшение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 w:rsidR="00C37412">
        <w:rPr>
          <w:rFonts w:ascii="Times New Roman" w:hAnsi="Times New Roman" w:cs="Times New Roman"/>
          <w:color w:val="000000"/>
          <w:sz w:val="28"/>
          <w:szCs w:val="28"/>
        </w:rPr>
        <w:t>1,1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рублей), нефинансовые активы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имущества казны –</w:t>
      </w:r>
      <w:r w:rsidR="00C37412">
        <w:rPr>
          <w:rFonts w:ascii="Times New Roman" w:hAnsi="Times New Roman" w:cs="Times New Roman"/>
          <w:color w:val="000000"/>
          <w:sz w:val="28"/>
          <w:szCs w:val="28"/>
        </w:rPr>
        <w:t xml:space="preserve"> 4229,8 тыс</w:t>
      </w:r>
      <w:proofErr w:type="gramStart"/>
      <w:r w:rsidR="00C37412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="00C37412">
        <w:rPr>
          <w:rFonts w:ascii="Times New Roman" w:hAnsi="Times New Roman" w:cs="Times New Roman"/>
          <w:color w:val="000000"/>
          <w:sz w:val="28"/>
          <w:szCs w:val="28"/>
        </w:rPr>
        <w:t>уб. (уменьшение на 446,4 тыс.руб. по сравнению с началом года)</w:t>
      </w:r>
      <w:r w:rsidR="004F03E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Сумма начисленной амортизации по основным средствам за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отчетный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период у</w:t>
      </w:r>
      <w:r w:rsidR="00C37412">
        <w:rPr>
          <w:rFonts w:ascii="Times New Roman" w:hAnsi="Times New Roman" w:cs="Times New Roman"/>
          <w:color w:val="000000"/>
          <w:sz w:val="28"/>
          <w:szCs w:val="28"/>
        </w:rPr>
        <w:t>величилась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по сравнению с началом 201</w:t>
      </w:r>
      <w:r w:rsidR="009432EB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 на </w:t>
      </w:r>
      <w:r w:rsidR="00C37412">
        <w:rPr>
          <w:rFonts w:ascii="Times New Roman" w:hAnsi="Times New Roman" w:cs="Times New Roman"/>
          <w:color w:val="000000"/>
          <w:sz w:val="28"/>
          <w:szCs w:val="28"/>
        </w:rPr>
        <w:t xml:space="preserve">285,1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тыс. рублей и</w:t>
      </w:r>
      <w:r w:rsidR="00C374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составила </w:t>
      </w:r>
      <w:r w:rsidR="00C37412">
        <w:rPr>
          <w:rFonts w:ascii="Times New Roman" w:hAnsi="Times New Roman" w:cs="Times New Roman"/>
          <w:color w:val="000000"/>
          <w:sz w:val="28"/>
          <w:szCs w:val="28"/>
        </w:rPr>
        <w:t>2568,9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рублей. Данные об остатках основных средств,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материальных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запасах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>, нефинансовых активов имущества казны на начало и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конец отчетного года,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отраженные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в сведениях о движении нефинансовых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активов (ф. 0503168) соответствуют показателям I раздела баланса.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Показатели II раздела баланса «Финансовые активы» сложились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результате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остатка денежных средств на счетах бюджета в органе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Федерального казначейства и по состоянию на 01.01.20</w:t>
      </w:r>
      <w:r w:rsidR="009432EB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 составляет</w:t>
      </w:r>
    </w:p>
    <w:p w:rsidR="00384ADE" w:rsidRPr="00384ADE" w:rsidRDefault="00C37412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3,9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(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уровне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01.01.2019г.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). Финансовые активы в виде дебиторской задолженности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доходам на 01 января 20</w:t>
      </w:r>
      <w:r w:rsidR="00BB2322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 составили </w:t>
      </w:r>
      <w:r>
        <w:rPr>
          <w:rFonts w:ascii="Times New Roman" w:hAnsi="Times New Roman" w:cs="Times New Roman"/>
          <w:color w:val="000000"/>
          <w:sz w:val="28"/>
          <w:szCs w:val="28"/>
        </w:rPr>
        <w:t>3,9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рублей,</w:t>
      </w:r>
      <w:r w:rsidR="00BB23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что соответствует данным</w:t>
      </w:r>
      <w:r w:rsidR="00BB23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«Сведений по дебиторской и кредиторской задолженности» (ф. 0503169).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Согласно показателям III раздела баланса «Обязательства» и показателям</w:t>
      </w:r>
    </w:p>
    <w:p w:rsidR="00384ADE" w:rsidRPr="00384ADE" w:rsidRDefault="00384ADE" w:rsidP="00BB23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формы 0503169 кредиторская задолженность по состоянию на 01.01.20</w:t>
      </w:r>
      <w:r w:rsidR="00BB2322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составляет </w:t>
      </w:r>
      <w:r w:rsidR="009A2CEA">
        <w:rPr>
          <w:rFonts w:ascii="Times New Roman" w:hAnsi="Times New Roman" w:cs="Times New Roman"/>
          <w:color w:val="000000"/>
          <w:sz w:val="28"/>
          <w:szCs w:val="28"/>
        </w:rPr>
        <w:t>9,6</w:t>
      </w:r>
      <w:r w:rsidR="00BB2322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Раздел IV баланса содержит сведения о финансовом результате, размер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которого на 01.01.20</w:t>
      </w:r>
      <w:r w:rsidR="00BB2322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 составил </w:t>
      </w:r>
      <w:r w:rsidR="009A2CEA">
        <w:rPr>
          <w:rFonts w:ascii="Times New Roman" w:hAnsi="Times New Roman" w:cs="Times New Roman"/>
          <w:color w:val="000000"/>
          <w:sz w:val="28"/>
          <w:szCs w:val="28"/>
        </w:rPr>
        <w:t xml:space="preserve">6283,1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тыс. рублей, в том числе</w:t>
      </w:r>
    </w:p>
    <w:p w:rsidR="00384ADE" w:rsidRPr="00384ADE" w:rsidRDefault="00384ADE" w:rsidP="00BB23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финансовый результат экономического субъекта </w:t>
      </w:r>
      <w:r w:rsidR="00BB2322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A2CEA">
        <w:rPr>
          <w:rFonts w:ascii="Times New Roman" w:hAnsi="Times New Roman" w:cs="Times New Roman"/>
          <w:color w:val="000000"/>
          <w:sz w:val="28"/>
          <w:szCs w:val="28"/>
        </w:rPr>
        <w:t>6273,5</w:t>
      </w:r>
      <w:r w:rsidR="00BB2322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26F7">
        <w:rPr>
          <w:rFonts w:ascii="Times New Roman" w:hAnsi="Times New Roman" w:cs="Times New Roman"/>
          <w:sz w:val="28"/>
          <w:szCs w:val="28"/>
        </w:rPr>
        <w:t>В справке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о наличии имущества и обязательств на </w:t>
      </w:r>
      <w:proofErr w:type="spell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забалансовых</w:t>
      </w:r>
      <w:proofErr w:type="spell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счетах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числится: основные средства в эксплуатации </w:t>
      </w:r>
      <w:r w:rsidR="003226F7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A2CEA">
        <w:rPr>
          <w:rFonts w:ascii="Times New Roman" w:hAnsi="Times New Roman" w:cs="Times New Roman"/>
          <w:color w:val="000000"/>
          <w:sz w:val="28"/>
          <w:szCs w:val="28"/>
        </w:rPr>
        <w:t>145,7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>ублей.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При проверке увязки отчетных форм установлено, что контрольные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соотношения между показателями баланса (ф.05031</w:t>
      </w:r>
      <w:r w:rsidR="00BE7F17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0), отчета о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финансовых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результатах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(ф. 0503121) и справки по заключению счетов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бюджетного учета отчетного финансового года (ф.0503110)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соблюдены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Отчёт о финансовых результатах деятельности (ф.0503121)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содержит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данные о финансовых результатах бюджетной деятельности поселения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состоянию на 01.01.20</w:t>
      </w:r>
      <w:r w:rsidR="00812E19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Согласно предоставленному отчету доходы поселения за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отчетный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период составили </w:t>
      </w:r>
      <w:r w:rsidR="00EC5D22">
        <w:rPr>
          <w:rFonts w:ascii="Times New Roman" w:hAnsi="Times New Roman" w:cs="Times New Roman"/>
          <w:color w:val="000000"/>
          <w:sz w:val="28"/>
          <w:szCs w:val="28"/>
        </w:rPr>
        <w:t>2603,8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рублей, в том числе: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-налоговые доходы – </w:t>
      </w:r>
      <w:r w:rsidR="00EC5D22">
        <w:rPr>
          <w:rFonts w:ascii="Times New Roman" w:hAnsi="Times New Roman" w:cs="Times New Roman"/>
          <w:color w:val="000000"/>
          <w:sz w:val="28"/>
          <w:szCs w:val="28"/>
        </w:rPr>
        <w:t>2183,9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или </w:t>
      </w:r>
      <w:r w:rsidR="00EC5D22">
        <w:rPr>
          <w:rFonts w:ascii="Times New Roman" w:hAnsi="Times New Roman" w:cs="Times New Roman"/>
          <w:color w:val="000000"/>
          <w:sz w:val="28"/>
          <w:szCs w:val="28"/>
        </w:rPr>
        <w:t>83,9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% в общей сумме</w:t>
      </w:r>
    </w:p>
    <w:p w:rsid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доходов;</w:t>
      </w:r>
    </w:p>
    <w:p w:rsidR="000C68F4" w:rsidRDefault="000C68F4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-доходы от собственности – </w:t>
      </w:r>
      <w:r w:rsidR="00EC5D22">
        <w:rPr>
          <w:rFonts w:ascii="Times New Roman" w:hAnsi="Times New Roman" w:cs="Times New Roman"/>
          <w:color w:val="000000"/>
          <w:sz w:val="28"/>
          <w:szCs w:val="28"/>
        </w:rPr>
        <w:t>92,6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тыс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уб. или </w:t>
      </w:r>
      <w:r w:rsidR="00EC5D22">
        <w:rPr>
          <w:rFonts w:ascii="Times New Roman" w:hAnsi="Times New Roman" w:cs="Times New Roman"/>
          <w:color w:val="000000"/>
          <w:sz w:val="28"/>
          <w:szCs w:val="28"/>
        </w:rPr>
        <w:t>3,6</w:t>
      </w:r>
      <w:r>
        <w:rPr>
          <w:rFonts w:ascii="Times New Roman" w:hAnsi="Times New Roman" w:cs="Times New Roman"/>
          <w:color w:val="000000"/>
          <w:sz w:val="28"/>
          <w:szCs w:val="28"/>
        </w:rPr>
        <w:t>% в общей сумме доходов;</w:t>
      </w:r>
    </w:p>
    <w:p w:rsid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-безвозмездные поступления от </w:t>
      </w:r>
      <w:r w:rsidR="00812E19">
        <w:rPr>
          <w:rFonts w:ascii="Times New Roman" w:hAnsi="Times New Roman" w:cs="Times New Roman"/>
          <w:color w:val="000000"/>
          <w:sz w:val="28"/>
          <w:szCs w:val="28"/>
        </w:rPr>
        <w:t xml:space="preserve">бюджетов – </w:t>
      </w:r>
      <w:r w:rsidR="00EC5D22">
        <w:rPr>
          <w:rFonts w:ascii="Times New Roman" w:hAnsi="Times New Roman" w:cs="Times New Roman"/>
          <w:color w:val="000000"/>
          <w:sz w:val="28"/>
          <w:szCs w:val="28"/>
        </w:rPr>
        <w:t xml:space="preserve">773,7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тыс. рублей (</w:t>
      </w:r>
      <w:r w:rsidR="00EC5D22">
        <w:rPr>
          <w:rFonts w:ascii="Times New Roman" w:hAnsi="Times New Roman" w:cs="Times New Roman"/>
          <w:color w:val="000000"/>
          <w:sz w:val="28"/>
          <w:szCs w:val="28"/>
        </w:rPr>
        <w:t>29,7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%)</w:t>
      </w:r>
      <w:r w:rsidR="000C68F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C68F4" w:rsidRPr="00384ADE" w:rsidRDefault="000C68F4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-доходы от операций с активами – </w:t>
      </w:r>
      <w:r w:rsidR="00EC5D22">
        <w:rPr>
          <w:rFonts w:ascii="Times New Roman" w:hAnsi="Times New Roman" w:cs="Times New Roman"/>
          <w:color w:val="000000"/>
          <w:sz w:val="28"/>
          <w:szCs w:val="28"/>
        </w:rPr>
        <w:t>446,4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тыс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уб. (</w:t>
      </w:r>
      <w:r w:rsidR="00EC5D22">
        <w:rPr>
          <w:rFonts w:ascii="Times New Roman" w:hAnsi="Times New Roman" w:cs="Times New Roman"/>
          <w:color w:val="000000"/>
          <w:sz w:val="28"/>
          <w:szCs w:val="28"/>
        </w:rPr>
        <w:t>со знаком «-»)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Расходы поселения составили </w:t>
      </w:r>
      <w:r w:rsidR="007B207A">
        <w:rPr>
          <w:rFonts w:ascii="Times New Roman" w:hAnsi="Times New Roman" w:cs="Times New Roman"/>
          <w:color w:val="000000"/>
          <w:sz w:val="28"/>
          <w:szCs w:val="28"/>
        </w:rPr>
        <w:t>3181,6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рублей, из них: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- оплата труда и начисления – </w:t>
      </w:r>
      <w:r w:rsidR="007B207A">
        <w:rPr>
          <w:rFonts w:ascii="Times New Roman" w:hAnsi="Times New Roman" w:cs="Times New Roman"/>
          <w:color w:val="000000"/>
          <w:sz w:val="28"/>
          <w:szCs w:val="28"/>
        </w:rPr>
        <w:t>1571,7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или </w:t>
      </w:r>
      <w:r w:rsidR="007B207A">
        <w:rPr>
          <w:rFonts w:ascii="Times New Roman" w:hAnsi="Times New Roman" w:cs="Times New Roman"/>
          <w:color w:val="000000"/>
          <w:sz w:val="28"/>
          <w:szCs w:val="28"/>
        </w:rPr>
        <w:t>49,4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общей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суммы расходов;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-оплата работ и услуг – </w:t>
      </w:r>
      <w:r w:rsidR="007B207A">
        <w:rPr>
          <w:rFonts w:ascii="Times New Roman" w:hAnsi="Times New Roman" w:cs="Times New Roman"/>
          <w:color w:val="000000"/>
          <w:sz w:val="28"/>
          <w:szCs w:val="28"/>
        </w:rPr>
        <w:t>985,7</w:t>
      </w:r>
      <w:r w:rsidR="00E16492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(</w:t>
      </w:r>
      <w:r w:rsidR="007B207A">
        <w:rPr>
          <w:rFonts w:ascii="Times New Roman" w:hAnsi="Times New Roman" w:cs="Times New Roman"/>
          <w:color w:val="000000"/>
          <w:sz w:val="28"/>
          <w:szCs w:val="28"/>
        </w:rPr>
        <w:t>31,0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E1649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-безвозмездные перечисления бюджетам </w:t>
      </w:r>
      <w:r w:rsidR="00983BDD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207A">
        <w:rPr>
          <w:rFonts w:ascii="Times New Roman" w:hAnsi="Times New Roman" w:cs="Times New Roman"/>
          <w:color w:val="000000"/>
          <w:sz w:val="28"/>
          <w:szCs w:val="28"/>
        </w:rPr>
        <w:t>17,2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(</w:t>
      </w:r>
      <w:r w:rsidR="007B207A">
        <w:rPr>
          <w:rFonts w:ascii="Times New Roman" w:hAnsi="Times New Roman" w:cs="Times New Roman"/>
          <w:color w:val="000000"/>
          <w:sz w:val="28"/>
          <w:szCs w:val="28"/>
        </w:rPr>
        <w:t>0,5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%);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-социальное обеспечение – </w:t>
      </w:r>
      <w:r w:rsidR="007B207A">
        <w:rPr>
          <w:rFonts w:ascii="Times New Roman" w:hAnsi="Times New Roman" w:cs="Times New Roman"/>
          <w:color w:val="000000"/>
          <w:sz w:val="28"/>
          <w:szCs w:val="28"/>
        </w:rPr>
        <w:t>76,8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(</w:t>
      </w:r>
      <w:r w:rsidR="007B207A">
        <w:rPr>
          <w:rFonts w:ascii="Times New Roman" w:hAnsi="Times New Roman" w:cs="Times New Roman"/>
          <w:color w:val="000000"/>
          <w:sz w:val="28"/>
          <w:szCs w:val="28"/>
        </w:rPr>
        <w:t>2,4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983BD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-расходы по операциям с активами – </w:t>
      </w:r>
      <w:r w:rsidR="007B207A">
        <w:rPr>
          <w:rFonts w:ascii="Times New Roman" w:hAnsi="Times New Roman" w:cs="Times New Roman"/>
          <w:color w:val="000000"/>
          <w:sz w:val="28"/>
          <w:szCs w:val="28"/>
        </w:rPr>
        <w:t>476,3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(</w:t>
      </w:r>
      <w:r w:rsidR="007B207A">
        <w:rPr>
          <w:rFonts w:ascii="Times New Roman" w:hAnsi="Times New Roman" w:cs="Times New Roman"/>
          <w:color w:val="000000"/>
          <w:sz w:val="28"/>
          <w:szCs w:val="28"/>
        </w:rPr>
        <w:t>15,0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%);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-прочие расходы – </w:t>
      </w:r>
      <w:r w:rsidR="007B207A">
        <w:rPr>
          <w:rFonts w:ascii="Times New Roman" w:hAnsi="Times New Roman" w:cs="Times New Roman"/>
          <w:color w:val="000000"/>
          <w:sz w:val="28"/>
          <w:szCs w:val="28"/>
        </w:rPr>
        <w:t>54,0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(</w:t>
      </w:r>
      <w:r w:rsidR="007B207A">
        <w:rPr>
          <w:rFonts w:ascii="Times New Roman" w:hAnsi="Times New Roman" w:cs="Times New Roman"/>
          <w:color w:val="000000"/>
          <w:sz w:val="28"/>
          <w:szCs w:val="28"/>
        </w:rPr>
        <w:t>1,7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%).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Чистый операционный результат сложился в размере </w:t>
      </w:r>
      <w:r w:rsidR="00D73867">
        <w:rPr>
          <w:rFonts w:ascii="Times New Roman" w:hAnsi="Times New Roman" w:cs="Times New Roman"/>
          <w:color w:val="000000"/>
          <w:sz w:val="28"/>
          <w:szCs w:val="28"/>
        </w:rPr>
        <w:t>-577,9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</w:t>
      </w:r>
      <w:r w:rsidR="00D73867">
        <w:rPr>
          <w:rFonts w:ascii="Times New Roman" w:hAnsi="Times New Roman" w:cs="Times New Roman"/>
          <w:color w:val="000000"/>
          <w:sz w:val="28"/>
          <w:szCs w:val="28"/>
        </w:rPr>
        <w:t xml:space="preserve"> (со знаком «-»)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, в</w:t>
      </w:r>
      <w:r w:rsidR="00D738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том числе за счет опер</w:t>
      </w:r>
      <w:r w:rsidR="00D73867">
        <w:rPr>
          <w:rFonts w:ascii="Times New Roman" w:hAnsi="Times New Roman" w:cs="Times New Roman"/>
          <w:color w:val="000000"/>
          <w:sz w:val="28"/>
          <w:szCs w:val="28"/>
        </w:rPr>
        <w:t>аций с нефинансовыми активами -646,5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</w:t>
      </w:r>
      <w:r w:rsidR="00983BDD">
        <w:rPr>
          <w:rFonts w:ascii="Times New Roman" w:hAnsi="Times New Roman" w:cs="Times New Roman"/>
          <w:color w:val="000000"/>
          <w:sz w:val="28"/>
          <w:szCs w:val="28"/>
        </w:rPr>
        <w:t xml:space="preserve"> со знаком «минус»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983B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за счет операций с финансовыми активами и обязательствами – </w:t>
      </w:r>
      <w:r w:rsidR="00D73867">
        <w:rPr>
          <w:rFonts w:ascii="Times New Roman" w:hAnsi="Times New Roman" w:cs="Times New Roman"/>
          <w:color w:val="000000"/>
          <w:sz w:val="28"/>
          <w:szCs w:val="28"/>
        </w:rPr>
        <w:t>68,6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>ублей.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Справка по заключению счетов бюджетного учета отчетного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финансового года (ф.0503110)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отражает обороты по счетам бюджетного учета,</w:t>
      </w:r>
      <w:r w:rsidR="00B740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подлежащим закрытию по завершении отчетного финансового года и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сформирована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в разрезе бюджетной деятельности. Показатели по деятельности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со средствами, поступающими во временное распоряжение, числового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значения не имеют.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Пояснительная записка (ф.0503160)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составлена в разрезе разделов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приложением таблиц и форм по состоянию на 01.01.20</w:t>
      </w:r>
      <w:r w:rsidR="00B74016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В соответствии с п.8 инструкции 191н формы бюджетной отчетности,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которые не имеют числового значения, не составлялись.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Перечень данных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форм бюджетной отчетности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оговорен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в пояснительной записке к годовому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отчету</w:t>
      </w:r>
      <w:r w:rsidRPr="00384ADE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Контрольно-счётная </w:t>
      </w:r>
      <w:r w:rsidR="00B74016">
        <w:rPr>
          <w:rFonts w:ascii="Times New Roman" w:hAnsi="Times New Roman" w:cs="Times New Roman"/>
          <w:color w:val="000000"/>
          <w:sz w:val="28"/>
          <w:szCs w:val="28"/>
        </w:rPr>
        <w:t>комиссия ЕМР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отмечает, что в отчётном году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Администрацией </w:t>
      </w:r>
      <w:proofErr w:type="spellStart"/>
      <w:r w:rsidR="00214BDA">
        <w:rPr>
          <w:rFonts w:ascii="Times New Roman" w:hAnsi="Times New Roman" w:cs="Times New Roman"/>
          <w:color w:val="000000"/>
          <w:sz w:val="28"/>
          <w:szCs w:val="28"/>
        </w:rPr>
        <w:t>Миусского</w:t>
      </w:r>
      <w:proofErr w:type="spellEnd"/>
      <w:r w:rsidR="00B74016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бюджетных кредитов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муниципальных гарантий не предоставлялось, муниципальных заимствований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не производилось. Муниципальный долг по состоянию на 01.01.20</w:t>
      </w:r>
      <w:r w:rsidR="00B74016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</w:t>
      </w:r>
      <w:r w:rsidR="00B740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отсутствует.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В ходе проведения внешней проверки годовой бюджетной отчётности</w:t>
      </w:r>
    </w:p>
    <w:p w:rsidR="00384ADE" w:rsidRPr="00384ADE" w:rsidRDefault="0059432B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за 201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год, на основании пункта 10 Инструкции 191н выборочно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проверены контрольные соотношения между показателями форм бюджетной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отчетности главного распорядителя (распорядителя), получателя средств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бюджета, несоответствий не установлено.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Общие итоги исполнения бюджета поселения, в том числе,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изменение бюджетных показателей в ходе его исполнения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Решением Совета </w:t>
      </w:r>
      <w:proofErr w:type="spellStart"/>
      <w:r w:rsidR="00614DD2">
        <w:rPr>
          <w:rFonts w:ascii="Times New Roman" w:hAnsi="Times New Roman" w:cs="Times New Roman"/>
          <w:color w:val="000000"/>
          <w:sz w:val="28"/>
          <w:szCs w:val="28"/>
        </w:rPr>
        <w:t>Миусского</w:t>
      </w:r>
      <w:proofErr w:type="spellEnd"/>
      <w:r w:rsidR="0059432B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r w:rsidR="00614DD2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.12.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201</w:t>
      </w:r>
      <w:r w:rsidR="00A826BE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 № </w:t>
      </w:r>
      <w:r w:rsidR="00614DD2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A826BE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14DD2">
        <w:rPr>
          <w:rFonts w:ascii="Times New Roman" w:hAnsi="Times New Roman" w:cs="Times New Roman"/>
          <w:color w:val="000000"/>
          <w:sz w:val="28"/>
          <w:szCs w:val="28"/>
        </w:rPr>
        <w:t>17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«О бюджете </w:t>
      </w:r>
      <w:proofErr w:type="spellStart"/>
      <w:r w:rsidR="00614DD2">
        <w:rPr>
          <w:rFonts w:ascii="Times New Roman" w:hAnsi="Times New Roman" w:cs="Times New Roman"/>
          <w:color w:val="000000"/>
          <w:sz w:val="28"/>
          <w:szCs w:val="28"/>
        </w:rPr>
        <w:t>Миусского</w:t>
      </w:r>
      <w:proofErr w:type="spellEnd"/>
      <w:r w:rsidR="00A826B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на 201</w:t>
      </w:r>
      <w:r w:rsidR="00A826BE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  <w:r w:rsidR="00A826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и на плановый период 20</w:t>
      </w:r>
      <w:r w:rsidR="00A826BE">
        <w:rPr>
          <w:rFonts w:ascii="Times New Roman" w:hAnsi="Times New Roman" w:cs="Times New Roman"/>
          <w:color w:val="000000"/>
          <w:sz w:val="28"/>
          <w:szCs w:val="28"/>
        </w:rPr>
        <w:t>20 и 2021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годов» первоначальные бюджетные</w:t>
      </w:r>
      <w:r w:rsidR="00A826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назначения на 201</w:t>
      </w:r>
      <w:r w:rsidR="00A826BE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 были утверждены:</w:t>
      </w:r>
    </w:p>
    <w:p w:rsidR="00384ADE" w:rsidRPr="007A7840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- по доходам – в сумме </w:t>
      </w:r>
      <w:r w:rsidR="00B47542">
        <w:rPr>
          <w:rFonts w:ascii="Times New Roman" w:hAnsi="Times New Roman" w:cs="Times New Roman"/>
          <w:color w:val="000000"/>
          <w:sz w:val="28"/>
          <w:szCs w:val="28"/>
        </w:rPr>
        <w:t>3340,8</w:t>
      </w:r>
      <w:r w:rsidRPr="007A784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47542">
        <w:rPr>
          <w:rFonts w:ascii="Times New Roman" w:hAnsi="Times New Roman" w:cs="Times New Roman"/>
          <w:sz w:val="28"/>
          <w:szCs w:val="28"/>
        </w:rPr>
        <w:t>тыс. рублей;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47542">
        <w:rPr>
          <w:rFonts w:ascii="Times New Roman" w:hAnsi="Times New Roman" w:cs="Times New Roman"/>
          <w:sz w:val="28"/>
          <w:szCs w:val="28"/>
        </w:rPr>
        <w:t xml:space="preserve">- по расходам – в сумме </w:t>
      </w:r>
      <w:r w:rsidR="00062EE8" w:rsidRPr="00B47542">
        <w:rPr>
          <w:rFonts w:ascii="Times New Roman" w:hAnsi="Times New Roman" w:cs="Times New Roman"/>
          <w:sz w:val="28"/>
          <w:szCs w:val="28"/>
        </w:rPr>
        <w:t>3340,</w:t>
      </w:r>
      <w:r w:rsidR="00B47542">
        <w:rPr>
          <w:rFonts w:ascii="Times New Roman" w:hAnsi="Times New Roman" w:cs="Times New Roman"/>
          <w:sz w:val="28"/>
          <w:szCs w:val="28"/>
        </w:rPr>
        <w:t>8</w:t>
      </w:r>
      <w:r w:rsidRPr="00B47542">
        <w:rPr>
          <w:rFonts w:ascii="Times New Roman" w:hAnsi="Times New Roman" w:cs="Times New Roman"/>
          <w:sz w:val="28"/>
          <w:szCs w:val="28"/>
        </w:rPr>
        <w:t xml:space="preserve"> тыс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. рублей.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В ходе исполнения в бюджет поселения </w:t>
      </w:r>
      <w:r w:rsidR="00385836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раз вносились корректировки,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учётом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которых окончательно был утверждён бюджет с общим объёмом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годовых назначений доходной части в сумме </w:t>
      </w:r>
      <w:r w:rsidR="00062EE8">
        <w:rPr>
          <w:rFonts w:ascii="Times New Roman" w:hAnsi="Times New Roman" w:cs="Times New Roman"/>
          <w:color w:val="000000"/>
          <w:sz w:val="28"/>
          <w:szCs w:val="28"/>
        </w:rPr>
        <w:t>2864,7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тыс. рублей, расходной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части в сумме </w:t>
      </w:r>
      <w:r w:rsidR="00062EE8">
        <w:rPr>
          <w:rFonts w:ascii="Times New Roman" w:hAnsi="Times New Roman" w:cs="Times New Roman"/>
          <w:color w:val="000000"/>
          <w:sz w:val="28"/>
          <w:szCs w:val="28"/>
        </w:rPr>
        <w:t>3330,9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и дефицитом в размере </w:t>
      </w:r>
      <w:r w:rsidR="007A7840">
        <w:rPr>
          <w:rFonts w:ascii="Times New Roman" w:hAnsi="Times New Roman" w:cs="Times New Roman"/>
          <w:color w:val="000000"/>
          <w:sz w:val="28"/>
          <w:szCs w:val="28"/>
        </w:rPr>
        <w:t>466,2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рублей.</w:t>
      </w:r>
    </w:p>
    <w:p w:rsidR="00384ADE" w:rsidRPr="00B47542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При этом доходная часть бюджета </w:t>
      </w:r>
      <w:r w:rsidR="00365D87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7542">
        <w:rPr>
          <w:rFonts w:ascii="Times New Roman" w:hAnsi="Times New Roman" w:cs="Times New Roman"/>
          <w:sz w:val="28"/>
          <w:szCs w:val="28"/>
        </w:rPr>
        <w:t>у</w:t>
      </w:r>
      <w:r w:rsidR="00365D87" w:rsidRPr="00B47542">
        <w:rPr>
          <w:rFonts w:ascii="Times New Roman" w:hAnsi="Times New Roman" w:cs="Times New Roman"/>
          <w:sz w:val="28"/>
          <w:szCs w:val="28"/>
        </w:rPr>
        <w:t xml:space="preserve">меньшилась </w:t>
      </w:r>
      <w:r w:rsidRPr="00B47542">
        <w:rPr>
          <w:rFonts w:ascii="Times New Roman" w:hAnsi="Times New Roman" w:cs="Times New Roman"/>
          <w:sz w:val="28"/>
          <w:szCs w:val="28"/>
        </w:rPr>
        <w:t xml:space="preserve">на </w:t>
      </w:r>
      <w:r w:rsidR="00B47542" w:rsidRPr="00B47542">
        <w:rPr>
          <w:rFonts w:ascii="Times New Roman" w:hAnsi="Times New Roman" w:cs="Times New Roman"/>
          <w:sz w:val="28"/>
          <w:szCs w:val="28"/>
        </w:rPr>
        <w:t>14,3</w:t>
      </w:r>
      <w:r w:rsidRPr="00B47542">
        <w:rPr>
          <w:rFonts w:ascii="Times New Roman" w:hAnsi="Times New Roman" w:cs="Times New Roman"/>
          <w:sz w:val="28"/>
          <w:szCs w:val="28"/>
        </w:rPr>
        <w:t>%,</w:t>
      </w:r>
      <w:r w:rsidR="00365D87" w:rsidRPr="00B47542">
        <w:rPr>
          <w:rFonts w:ascii="Times New Roman" w:hAnsi="Times New Roman" w:cs="Times New Roman"/>
          <w:sz w:val="28"/>
          <w:szCs w:val="28"/>
        </w:rPr>
        <w:t xml:space="preserve"> </w:t>
      </w:r>
      <w:r w:rsidRPr="00B47542">
        <w:rPr>
          <w:rFonts w:ascii="Times New Roman" w:hAnsi="Times New Roman" w:cs="Times New Roman"/>
          <w:sz w:val="28"/>
          <w:szCs w:val="28"/>
        </w:rPr>
        <w:t>расходная</w:t>
      </w:r>
      <w:r w:rsidR="00365D87" w:rsidRPr="00B47542">
        <w:rPr>
          <w:rFonts w:ascii="Times New Roman" w:hAnsi="Times New Roman" w:cs="Times New Roman"/>
          <w:sz w:val="28"/>
          <w:szCs w:val="28"/>
        </w:rPr>
        <w:t xml:space="preserve"> у</w:t>
      </w:r>
      <w:r w:rsidR="00B47542" w:rsidRPr="00B47542">
        <w:rPr>
          <w:rFonts w:ascii="Times New Roman" w:hAnsi="Times New Roman" w:cs="Times New Roman"/>
          <w:sz w:val="28"/>
          <w:szCs w:val="28"/>
        </w:rPr>
        <w:t>меньшилась</w:t>
      </w:r>
      <w:r w:rsidRPr="00B47542">
        <w:rPr>
          <w:rFonts w:ascii="Times New Roman" w:hAnsi="Times New Roman" w:cs="Times New Roman"/>
          <w:sz w:val="28"/>
          <w:szCs w:val="28"/>
        </w:rPr>
        <w:t xml:space="preserve"> – на</w:t>
      </w:r>
      <w:r w:rsidR="00B47542" w:rsidRPr="00B47542">
        <w:rPr>
          <w:rFonts w:ascii="Times New Roman" w:hAnsi="Times New Roman" w:cs="Times New Roman"/>
          <w:sz w:val="28"/>
          <w:szCs w:val="28"/>
        </w:rPr>
        <w:t xml:space="preserve"> 0,3</w:t>
      </w:r>
      <w:r w:rsidRPr="00B47542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Бюджетные назначения по налоговым</w:t>
      </w:r>
      <w:r w:rsidR="00385836">
        <w:rPr>
          <w:rFonts w:ascii="Times New Roman" w:hAnsi="Times New Roman" w:cs="Times New Roman"/>
          <w:color w:val="000000"/>
          <w:sz w:val="28"/>
          <w:szCs w:val="28"/>
        </w:rPr>
        <w:t xml:space="preserve"> и неналоговым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доходам составили </w:t>
      </w:r>
      <w:r w:rsidR="00B47542">
        <w:rPr>
          <w:rFonts w:ascii="Times New Roman" w:hAnsi="Times New Roman" w:cs="Times New Roman"/>
          <w:color w:val="000000"/>
          <w:sz w:val="28"/>
          <w:szCs w:val="28"/>
        </w:rPr>
        <w:t>2067,8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>ублей, безвозмездным поступлениям –</w:t>
      </w:r>
      <w:r w:rsidR="00385836">
        <w:rPr>
          <w:rFonts w:ascii="Times New Roman" w:hAnsi="Times New Roman" w:cs="Times New Roman"/>
          <w:color w:val="000000"/>
          <w:sz w:val="28"/>
          <w:szCs w:val="28"/>
        </w:rPr>
        <w:t>796,8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Доходы бюджета </w:t>
      </w:r>
      <w:proofErr w:type="spellStart"/>
      <w:r w:rsidR="00206D3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Миусского</w:t>
      </w:r>
      <w:proofErr w:type="spellEnd"/>
      <w:r w:rsidR="00365D8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муниципального образования</w:t>
      </w:r>
    </w:p>
    <w:p w:rsid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Исполнение доходной части бюджета </w:t>
      </w:r>
      <w:proofErr w:type="spellStart"/>
      <w:r w:rsidR="00206D35">
        <w:rPr>
          <w:rFonts w:ascii="Times New Roman" w:hAnsi="Times New Roman" w:cs="Times New Roman"/>
          <w:color w:val="000000"/>
          <w:sz w:val="28"/>
          <w:szCs w:val="28"/>
        </w:rPr>
        <w:t>Миусского</w:t>
      </w:r>
      <w:proofErr w:type="spellEnd"/>
      <w:r w:rsidR="00023E0D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за 201</w:t>
      </w:r>
      <w:r w:rsidR="00023E0D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 характеризуется следующими показателями:</w:t>
      </w:r>
    </w:p>
    <w:p w:rsidR="002E42DA" w:rsidRPr="00384ADE" w:rsidRDefault="002E42DA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Анализ исполнения бюджета за 2018-2019 финансовые года по доходам.</w:t>
      </w:r>
    </w:p>
    <w:tbl>
      <w:tblPr>
        <w:tblStyle w:val="a3"/>
        <w:tblW w:w="0" w:type="auto"/>
        <w:tblLook w:val="04A0"/>
      </w:tblPr>
      <w:tblGrid>
        <w:gridCol w:w="1755"/>
        <w:gridCol w:w="1364"/>
        <w:gridCol w:w="1405"/>
        <w:gridCol w:w="1414"/>
        <w:gridCol w:w="1321"/>
        <w:gridCol w:w="1156"/>
        <w:gridCol w:w="1156"/>
      </w:tblGrid>
      <w:tr w:rsidR="002E42DA" w:rsidRPr="002E42DA" w:rsidTr="00416083">
        <w:tc>
          <w:tcPr>
            <w:tcW w:w="1367" w:type="dxa"/>
            <w:vMerge w:val="restart"/>
          </w:tcPr>
          <w:p w:rsidR="002E42DA" w:rsidRPr="002E42DA" w:rsidRDefault="002E42DA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E42DA">
              <w:rPr>
                <w:rFonts w:ascii="Times New Roman" w:hAnsi="Times New Roman" w:cs="Times New Roman"/>
                <w:color w:val="000000"/>
              </w:rPr>
              <w:t>Виды доходов</w:t>
            </w:r>
          </w:p>
        </w:tc>
        <w:tc>
          <w:tcPr>
            <w:tcW w:w="1367" w:type="dxa"/>
            <w:vMerge w:val="restart"/>
          </w:tcPr>
          <w:p w:rsidR="002E42DA" w:rsidRPr="002E42DA" w:rsidRDefault="002E42DA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E42DA">
              <w:rPr>
                <w:rFonts w:ascii="Times New Roman" w:hAnsi="Times New Roman" w:cs="Times New Roman"/>
                <w:color w:val="000000"/>
              </w:rPr>
              <w:t>Исполнение 2018г., тыс</w:t>
            </w:r>
            <w:proofErr w:type="gramStart"/>
            <w:r w:rsidRPr="002E42DA">
              <w:rPr>
                <w:rFonts w:ascii="Times New Roman" w:hAnsi="Times New Roman" w:cs="Times New Roman"/>
                <w:color w:val="000000"/>
              </w:rPr>
              <w:t>.р</w:t>
            </w:r>
            <w:proofErr w:type="gramEnd"/>
            <w:r w:rsidRPr="002E42DA">
              <w:rPr>
                <w:rFonts w:ascii="Times New Roman" w:hAnsi="Times New Roman" w:cs="Times New Roman"/>
                <w:color w:val="000000"/>
              </w:rPr>
              <w:t>уб.</w:t>
            </w:r>
          </w:p>
        </w:tc>
        <w:tc>
          <w:tcPr>
            <w:tcW w:w="2734" w:type="dxa"/>
            <w:gridSpan w:val="2"/>
          </w:tcPr>
          <w:p w:rsidR="002E42DA" w:rsidRPr="002E42DA" w:rsidRDefault="002E42DA" w:rsidP="002E42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42DA">
              <w:rPr>
                <w:rFonts w:ascii="Times New Roman" w:hAnsi="Times New Roman" w:cs="Times New Roman"/>
                <w:color w:val="000000"/>
              </w:rPr>
              <w:t>2019г.</w:t>
            </w:r>
          </w:p>
        </w:tc>
        <w:tc>
          <w:tcPr>
            <w:tcW w:w="1367" w:type="dxa"/>
            <w:vMerge w:val="restart"/>
          </w:tcPr>
          <w:p w:rsidR="002E42DA" w:rsidRPr="002E42DA" w:rsidRDefault="002E42DA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E42DA">
              <w:rPr>
                <w:rFonts w:ascii="Times New Roman" w:hAnsi="Times New Roman" w:cs="Times New Roman"/>
                <w:color w:val="000000"/>
              </w:rPr>
              <w:t>Структура, %</w:t>
            </w:r>
          </w:p>
        </w:tc>
        <w:tc>
          <w:tcPr>
            <w:tcW w:w="2736" w:type="dxa"/>
            <w:gridSpan w:val="2"/>
          </w:tcPr>
          <w:p w:rsidR="002E42DA" w:rsidRPr="002E42DA" w:rsidRDefault="002E42DA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E42DA">
              <w:rPr>
                <w:rFonts w:ascii="Times New Roman" w:hAnsi="Times New Roman" w:cs="Times New Roman"/>
                <w:color w:val="000000"/>
              </w:rPr>
              <w:t>% исполнения</w:t>
            </w:r>
          </w:p>
        </w:tc>
      </w:tr>
      <w:tr w:rsidR="002E42DA" w:rsidRPr="002E42DA" w:rsidTr="002E42DA">
        <w:tc>
          <w:tcPr>
            <w:tcW w:w="1367" w:type="dxa"/>
            <w:vMerge/>
          </w:tcPr>
          <w:p w:rsidR="002E42DA" w:rsidRPr="002E42DA" w:rsidRDefault="002E42DA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7" w:type="dxa"/>
            <w:vMerge/>
          </w:tcPr>
          <w:p w:rsidR="002E42DA" w:rsidRPr="002E42DA" w:rsidRDefault="002E42DA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7" w:type="dxa"/>
          </w:tcPr>
          <w:p w:rsidR="002E42DA" w:rsidRPr="002E42DA" w:rsidRDefault="002E42DA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E42DA">
              <w:rPr>
                <w:rFonts w:ascii="Times New Roman" w:hAnsi="Times New Roman" w:cs="Times New Roman"/>
                <w:color w:val="000000"/>
              </w:rPr>
              <w:t>Уточненный план, тыс</w:t>
            </w:r>
            <w:proofErr w:type="gramStart"/>
            <w:r w:rsidRPr="002E42DA">
              <w:rPr>
                <w:rFonts w:ascii="Times New Roman" w:hAnsi="Times New Roman" w:cs="Times New Roman"/>
                <w:color w:val="000000"/>
              </w:rPr>
              <w:t>.р</w:t>
            </w:r>
            <w:proofErr w:type="gramEnd"/>
            <w:r w:rsidRPr="002E42DA">
              <w:rPr>
                <w:rFonts w:ascii="Times New Roman" w:hAnsi="Times New Roman" w:cs="Times New Roman"/>
                <w:color w:val="000000"/>
              </w:rPr>
              <w:t>уб.</w:t>
            </w:r>
          </w:p>
        </w:tc>
        <w:tc>
          <w:tcPr>
            <w:tcW w:w="1367" w:type="dxa"/>
          </w:tcPr>
          <w:p w:rsidR="002E42DA" w:rsidRPr="002E42DA" w:rsidRDefault="002E42DA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E42DA">
              <w:rPr>
                <w:rFonts w:ascii="Times New Roman" w:hAnsi="Times New Roman" w:cs="Times New Roman"/>
                <w:color w:val="000000"/>
              </w:rPr>
              <w:t>Исполнение, тыс</w:t>
            </w:r>
            <w:proofErr w:type="gramStart"/>
            <w:r w:rsidRPr="002E42DA">
              <w:rPr>
                <w:rFonts w:ascii="Times New Roman" w:hAnsi="Times New Roman" w:cs="Times New Roman"/>
                <w:color w:val="000000"/>
              </w:rPr>
              <w:t>.р</w:t>
            </w:r>
            <w:proofErr w:type="gramEnd"/>
            <w:r w:rsidRPr="002E42DA">
              <w:rPr>
                <w:rFonts w:ascii="Times New Roman" w:hAnsi="Times New Roman" w:cs="Times New Roman"/>
                <w:color w:val="000000"/>
              </w:rPr>
              <w:t>уб.</w:t>
            </w:r>
          </w:p>
        </w:tc>
        <w:tc>
          <w:tcPr>
            <w:tcW w:w="1367" w:type="dxa"/>
            <w:vMerge/>
          </w:tcPr>
          <w:p w:rsidR="002E42DA" w:rsidRPr="002E42DA" w:rsidRDefault="002E42DA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8" w:type="dxa"/>
          </w:tcPr>
          <w:p w:rsidR="002E42DA" w:rsidRPr="002E42DA" w:rsidRDefault="002E42DA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E42DA">
              <w:rPr>
                <w:rFonts w:ascii="Times New Roman" w:hAnsi="Times New Roman" w:cs="Times New Roman"/>
                <w:color w:val="000000"/>
              </w:rPr>
              <w:t>к плану</w:t>
            </w:r>
          </w:p>
        </w:tc>
        <w:tc>
          <w:tcPr>
            <w:tcW w:w="1368" w:type="dxa"/>
          </w:tcPr>
          <w:p w:rsidR="002E42DA" w:rsidRPr="002E42DA" w:rsidRDefault="002E42DA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E42DA">
              <w:rPr>
                <w:rFonts w:ascii="Times New Roman" w:hAnsi="Times New Roman" w:cs="Times New Roman"/>
                <w:color w:val="000000"/>
              </w:rPr>
              <w:t>к 2018г.</w:t>
            </w:r>
          </w:p>
        </w:tc>
      </w:tr>
      <w:tr w:rsidR="00E14634" w:rsidTr="002E42DA">
        <w:tc>
          <w:tcPr>
            <w:tcW w:w="1367" w:type="dxa"/>
          </w:tcPr>
          <w:p w:rsidR="002E42DA" w:rsidRPr="00E14634" w:rsidRDefault="00E14634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6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Налоговые доходы</w:t>
            </w:r>
          </w:p>
        </w:tc>
        <w:tc>
          <w:tcPr>
            <w:tcW w:w="1367" w:type="dxa"/>
          </w:tcPr>
          <w:p w:rsidR="002E42DA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1965,5</w:t>
            </w:r>
          </w:p>
        </w:tc>
        <w:tc>
          <w:tcPr>
            <w:tcW w:w="1367" w:type="dxa"/>
          </w:tcPr>
          <w:p w:rsidR="002E42DA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1975,2</w:t>
            </w:r>
          </w:p>
        </w:tc>
        <w:tc>
          <w:tcPr>
            <w:tcW w:w="1367" w:type="dxa"/>
          </w:tcPr>
          <w:p w:rsidR="002E42DA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2183,8</w:t>
            </w:r>
          </w:p>
        </w:tc>
        <w:tc>
          <w:tcPr>
            <w:tcW w:w="1367" w:type="dxa"/>
          </w:tcPr>
          <w:p w:rsidR="002E42DA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71,6</w:t>
            </w:r>
          </w:p>
        </w:tc>
        <w:tc>
          <w:tcPr>
            <w:tcW w:w="1368" w:type="dxa"/>
          </w:tcPr>
          <w:p w:rsidR="002E42DA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110,0</w:t>
            </w:r>
          </w:p>
        </w:tc>
        <w:tc>
          <w:tcPr>
            <w:tcW w:w="1368" w:type="dxa"/>
          </w:tcPr>
          <w:p w:rsidR="002E42DA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111,1</w:t>
            </w:r>
          </w:p>
        </w:tc>
      </w:tr>
      <w:tr w:rsidR="002E42DA" w:rsidTr="002E42DA">
        <w:tc>
          <w:tcPr>
            <w:tcW w:w="1367" w:type="dxa"/>
          </w:tcPr>
          <w:p w:rsidR="002E42DA" w:rsidRPr="00E14634" w:rsidRDefault="00E14634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6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Неналоговые доходы</w:t>
            </w:r>
          </w:p>
        </w:tc>
        <w:tc>
          <w:tcPr>
            <w:tcW w:w="1367" w:type="dxa"/>
          </w:tcPr>
          <w:p w:rsidR="002E42DA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51,6</w:t>
            </w:r>
          </w:p>
        </w:tc>
        <w:tc>
          <w:tcPr>
            <w:tcW w:w="1367" w:type="dxa"/>
          </w:tcPr>
          <w:p w:rsidR="002E42DA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92,6</w:t>
            </w:r>
          </w:p>
        </w:tc>
        <w:tc>
          <w:tcPr>
            <w:tcW w:w="1367" w:type="dxa"/>
          </w:tcPr>
          <w:p w:rsidR="002E42DA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92,6</w:t>
            </w:r>
          </w:p>
        </w:tc>
        <w:tc>
          <w:tcPr>
            <w:tcW w:w="1367" w:type="dxa"/>
          </w:tcPr>
          <w:p w:rsidR="002E42DA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368" w:type="dxa"/>
          </w:tcPr>
          <w:p w:rsidR="002E42DA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368" w:type="dxa"/>
          </w:tcPr>
          <w:p w:rsidR="002E42DA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179,5</w:t>
            </w:r>
          </w:p>
        </w:tc>
      </w:tr>
      <w:tr w:rsidR="002E42DA" w:rsidTr="002E42DA">
        <w:tc>
          <w:tcPr>
            <w:tcW w:w="1367" w:type="dxa"/>
          </w:tcPr>
          <w:p w:rsidR="002E42DA" w:rsidRPr="00E14634" w:rsidRDefault="00E14634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6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налоговые и неналоговые доходы</w:t>
            </w:r>
          </w:p>
        </w:tc>
        <w:tc>
          <w:tcPr>
            <w:tcW w:w="1367" w:type="dxa"/>
          </w:tcPr>
          <w:p w:rsidR="002E42DA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2017,1</w:t>
            </w:r>
          </w:p>
        </w:tc>
        <w:tc>
          <w:tcPr>
            <w:tcW w:w="1367" w:type="dxa"/>
          </w:tcPr>
          <w:p w:rsidR="002E42DA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2067,8</w:t>
            </w:r>
          </w:p>
        </w:tc>
        <w:tc>
          <w:tcPr>
            <w:tcW w:w="1367" w:type="dxa"/>
          </w:tcPr>
          <w:p w:rsidR="002E42DA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2276,4</w:t>
            </w:r>
          </w:p>
        </w:tc>
        <w:tc>
          <w:tcPr>
            <w:tcW w:w="1367" w:type="dxa"/>
          </w:tcPr>
          <w:p w:rsidR="002E42DA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74,6</w:t>
            </w:r>
          </w:p>
        </w:tc>
        <w:tc>
          <w:tcPr>
            <w:tcW w:w="1368" w:type="dxa"/>
          </w:tcPr>
          <w:p w:rsidR="002E42DA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110,0</w:t>
            </w:r>
          </w:p>
        </w:tc>
        <w:tc>
          <w:tcPr>
            <w:tcW w:w="1368" w:type="dxa"/>
          </w:tcPr>
          <w:p w:rsidR="002E42DA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112,9</w:t>
            </w:r>
          </w:p>
        </w:tc>
      </w:tr>
      <w:tr w:rsidR="00E14634" w:rsidTr="002E42DA">
        <w:tc>
          <w:tcPr>
            <w:tcW w:w="1367" w:type="dxa"/>
          </w:tcPr>
          <w:p w:rsidR="00E14634" w:rsidRPr="00E14634" w:rsidRDefault="00E14634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6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367" w:type="dxa"/>
          </w:tcPr>
          <w:p w:rsidR="00E14634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677,1</w:t>
            </w:r>
          </w:p>
        </w:tc>
        <w:tc>
          <w:tcPr>
            <w:tcW w:w="1367" w:type="dxa"/>
          </w:tcPr>
          <w:p w:rsidR="00E14634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796,8</w:t>
            </w:r>
          </w:p>
        </w:tc>
        <w:tc>
          <w:tcPr>
            <w:tcW w:w="1367" w:type="dxa"/>
          </w:tcPr>
          <w:p w:rsidR="00E14634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773,7</w:t>
            </w:r>
          </w:p>
        </w:tc>
        <w:tc>
          <w:tcPr>
            <w:tcW w:w="1367" w:type="dxa"/>
          </w:tcPr>
          <w:p w:rsidR="009D7395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25,4</w:t>
            </w:r>
          </w:p>
        </w:tc>
        <w:tc>
          <w:tcPr>
            <w:tcW w:w="1368" w:type="dxa"/>
          </w:tcPr>
          <w:p w:rsidR="00E14634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97,0</w:t>
            </w:r>
          </w:p>
        </w:tc>
        <w:tc>
          <w:tcPr>
            <w:tcW w:w="1368" w:type="dxa"/>
          </w:tcPr>
          <w:p w:rsidR="00E14634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114,3</w:t>
            </w:r>
          </w:p>
        </w:tc>
      </w:tr>
      <w:tr w:rsidR="00E14634" w:rsidTr="002E42DA">
        <w:tc>
          <w:tcPr>
            <w:tcW w:w="1367" w:type="dxa"/>
          </w:tcPr>
          <w:p w:rsidR="00E14634" w:rsidRPr="009D7395" w:rsidRDefault="00E14634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D73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 доходов</w:t>
            </w:r>
          </w:p>
        </w:tc>
        <w:tc>
          <w:tcPr>
            <w:tcW w:w="1367" w:type="dxa"/>
          </w:tcPr>
          <w:p w:rsidR="00E14634" w:rsidRPr="009D7395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2819,6</w:t>
            </w:r>
          </w:p>
        </w:tc>
        <w:tc>
          <w:tcPr>
            <w:tcW w:w="1367" w:type="dxa"/>
          </w:tcPr>
          <w:p w:rsidR="00E14634" w:rsidRPr="009D7395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2864,6</w:t>
            </w:r>
          </w:p>
        </w:tc>
        <w:tc>
          <w:tcPr>
            <w:tcW w:w="1367" w:type="dxa"/>
          </w:tcPr>
          <w:p w:rsidR="00E14634" w:rsidRPr="009D7395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3050,1</w:t>
            </w:r>
          </w:p>
        </w:tc>
        <w:tc>
          <w:tcPr>
            <w:tcW w:w="1367" w:type="dxa"/>
          </w:tcPr>
          <w:p w:rsidR="00E14634" w:rsidRPr="00DC05B0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368" w:type="dxa"/>
          </w:tcPr>
          <w:p w:rsidR="00E14634" w:rsidRPr="00DC05B0" w:rsidRDefault="001459A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106,4</w:t>
            </w:r>
          </w:p>
        </w:tc>
        <w:tc>
          <w:tcPr>
            <w:tcW w:w="1368" w:type="dxa"/>
          </w:tcPr>
          <w:p w:rsidR="00E14634" w:rsidRPr="00DC05B0" w:rsidRDefault="00C541E5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108,2</w:t>
            </w:r>
          </w:p>
        </w:tc>
      </w:tr>
    </w:tbl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Доходы бюджета </w:t>
      </w:r>
      <w:proofErr w:type="spellStart"/>
      <w:r w:rsidR="00C126F3">
        <w:rPr>
          <w:rFonts w:ascii="Times New Roman" w:hAnsi="Times New Roman" w:cs="Times New Roman"/>
          <w:color w:val="000000"/>
          <w:sz w:val="28"/>
          <w:szCs w:val="28"/>
        </w:rPr>
        <w:t>Миусского</w:t>
      </w:r>
      <w:proofErr w:type="spellEnd"/>
      <w:r w:rsidR="000F7BFD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за отчётный период</w:t>
      </w:r>
      <w:r w:rsidR="000F7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составили </w:t>
      </w:r>
      <w:r w:rsidR="001B75DB">
        <w:rPr>
          <w:rFonts w:ascii="Times New Roman" w:hAnsi="Times New Roman" w:cs="Times New Roman"/>
          <w:color w:val="000000"/>
          <w:sz w:val="28"/>
          <w:szCs w:val="28"/>
        </w:rPr>
        <w:t>3050,1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или </w:t>
      </w:r>
      <w:r w:rsidR="001B75DB">
        <w:rPr>
          <w:rFonts w:ascii="Times New Roman" w:hAnsi="Times New Roman" w:cs="Times New Roman"/>
          <w:color w:val="000000"/>
          <w:sz w:val="28"/>
          <w:szCs w:val="28"/>
        </w:rPr>
        <w:t>106,4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 от плановых назначений, в том числе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поступления налоговых доходов </w:t>
      </w:r>
      <w:r w:rsidR="001B75DB">
        <w:rPr>
          <w:rFonts w:ascii="Times New Roman" w:hAnsi="Times New Roman" w:cs="Times New Roman"/>
          <w:color w:val="000000"/>
          <w:sz w:val="28"/>
          <w:szCs w:val="28"/>
        </w:rPr>
        <w:t>2183,8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или </w:t>
      </w:r>
      <w:r w:rsidR="001B75DB">
        <w:rPr>
          <w:rFonts w:ascii="Times New Roman" w:hAnsi="Times New Roman" w:cs="Times New Roman"/>
          <w:color w:val="000000"/>
          <w:sz w:val="28"/>
          <w:szCs w:val="28"/>
        </w:rPr>
        <w:t>110,0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% от плана.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Неналоговые доходы в бюджете поселения в 201</w:t>
      </w:r>
      <w:r w:rsidR="000F7BFD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7BFD">
        <w:rPr>
          <w:rFonts w:ascii="Times New Roman" w:hAnsi="Times New Roman" w:cs="Times New Roman"/>
          <w:color w:val="000000"/>
          <w:sz w:val="28"/>
          <w:szCs w:val="28"/>
        </w:rPr>
        <w:t xml:space="preserve">составили </w:t>
      </w:r>
      <w:r w:rsidR="00C126F3">
        <w:rPr>
          <w:rFonts w:ascii="Times New Roman" w:hAnsi="Times New Roman" w:cs="Times New Roman"/>
          <w:color w:val="000000"/>
          <w:sz w:val="28"/>
          <w:szCs w:val="28"/>
        </w:rPr>
        <w:t>92,6</w:t>
      </w:r>
      <w:r w:rsidR="000F7BFD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или </w:t>
      </w:r>
      <w:r w:rsidR="001B75DB">
        <w:rPr>
          <w:rFonts w:ascii="Times New Roman" w:hAnsi="Times New Roman" w:cs="Times New Roman"/>
          <w:color w:val="000000"/>
          <w:sz w:val="28"/>
          <w:szCs w:val="28"/>
        </w:rPr>
        <w:t>100</w:t>
      </w:r>
      <w:r w:rsidR="000F7BFD">
        <w:rPr>
          <w:rFonts w:ascii="Times New Roman" w:hAnsi="Times New Roman" w:cs="Times New Roman"/>
          <w:color w:val="000000"/>
          <w:sz w:val="28"/>
          <w:szCs w:val="28"/>
        </w:rPr>
        <w:t>% от плана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3D40">
        <w:rPr>
          <w:rFonts w:ascii="Times New Roman" w:hAnsi="Times New Roman" w:cs="Times New Roman"/>
          <w:sz w:val="28"/>
          <w:szCs w:val="28"/>
        </w:rPr>
        <w:t>Анализ доходов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126F3">
        <w:rPr>
          <w:rFonts w:ascii="Times New Roman" w:hAnsi="Times New Roman" w:cs="Times New Roman"/>
          <w:color w:val="000000"/>
          <w:sz w:val="28"/>
          <w:szCs w:val="28"/>
        </w:rPr>
        <w:t>Миусского</w:t>
      </w:r>
      <w:proofErr w:type="spellEnd"/>
      <w:r w:rsidR="000F7BFD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за 201</w:t>
      </w:r>
      <w:r w:rsidR="000F7BFD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 приведен в</w:t>
      </w:r>
      <w:r w:rsidR="000F7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таблице: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950F37" w:rsidTr="00867059">
        <w:tc>
          <w:tcPr>
            <w:tcW w:w="1914" w:type="dxa"/>
            <w:vMerge w:val="restart"/>
          </w:tcPr>
          <w:p w:rsidR="00950F37" w:rsidRPr="00382588" w:rsidRDefault="00382588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828" w:type="dxa"/>
            <w:gridSpan w:val="2"/>
          </w:tcPr>
          <w:p w:rsidR="00950F37" w:rsidRPr="00382588" w:rsidRDefault="00382588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Доходы бюджета, тыс</w:t>
            </w:r>
            <w:proofErr w:type="gramStart"/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уб.</w:t>
            </w:r>
          </w:p>
        </w:tc>
        <w:tc>
          <w:tcPr>
            <w:tcW w:w="3829" w:type="dxa"/>
            <w:gridSpan w:val="2"/>
          </w:tcPr>
          <w:p w:rsidR="00950F37" w:rsidRPr="00382588" w:rsidRDefault="00382588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Изменения</w:t>
            </w:r>
            <w:proofErr w:type="gramStart"/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(-), (+)</w:t>
            </w:r>
            <w:proofErr w:type="gramEnd"/>
          </w:p>
        </w:tc>
      </w:tr>
      <w:tr w:rsidR="00382588" w:rsidTr="00950F37">
        <w:tc>
          <w:tcPr>
            <w:tcW w:w="1914" w:type="dxa"/>
            <w:vMerge/>
          </w:tcPr>
          <w:p w:rsidR="00950F37" w:rsidRPr="00382588" w:rsidRDefault="00950F37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950F37" w:rsidRPr="00382588" w:rsidRDefault="00382588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Утверждено по бюджету</w:t>
            </w:r>
          </w:p>
        </w:tc>
        <w:tc>
          <w:tcPr>
            <w:tcW w:w="1914" w:type="dxa"/>
          </w:tcPr>
          <w:p w:rsidR="00950F37" w:rsidRPr="00382588" w:rsidRDefault="00382588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Исполнено</w:t>
            </w:r>
          </w:p>
        </w:tc>
        <w:tc>
          <w:tcPr>
            <w:tcW w:w="1914" w:type="dxa"/>
          </w:tcPr>
          <w:p w:rsidR="00950F37" w:rsidRPr="00382588" w:rsidRDefault="00382588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</w:t>
            </w:r>
            <w:proofErr w:type="gramStart"/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уб./%</w:t>
            </w:r>
          </w:p>
        </w:tc>
        <w:tc>
          <w:tcPr>
            <w:tcW w:w="1915" w:type="dxa"/>
          </w:tcPr>
          <w:p w:rsidR="00950F37" w:rsidRPr="00382588" w:rsidRDefault="00382588" w:rsidP="003044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</w:t>
            </w:r>
            <w:proofErr w:type="gramStart"/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3044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ес в общей сумме </w:t>
            </w:r>
            <w:r w:rsidR="003044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оходов,</w:t>
            </w:r>
            <w:r w:rsidR="003044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825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382588" w:rsidTr="00950F37">
        <w:tc>
          <w:tcPr>
            <w:tcW w:w="1914" w:type="dxa"/>
          </w:tcPr>
          <w:p w:rsidR="00950F37" w:rsidRPr="00D927BC" w:rsidRDefault="00D927BC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 на доходы физ</w:t>
            </w:r>
            <w:proofErr w:type="gramStart"/>
            <w:r w:rsidRPr="00D9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.л</w:t>
            </w:r>
            <w:proofErr w:type="gramEnd"/>
            <w:r w:rsidRPr="00D9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иц</w:t>
            </w:r>
          </w:p>
        </w:tc>
        <w:tc>
          <w:tcPr>
            <w:tcW w:w="1914" w:type="dxa"/>
          </w:tcPr>
          <w:p w:rsidR="00950F37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835,9</w:t>
            </w:r>
          </w:p>
        </w:tc>
        <w:tc>
          <w:tcPr>
            <w:tcW w:w="1914" w:type="dxa"/>
          </w:tcPr>
          <w:p w:rsidR="00950F37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1003,0</w:t>
            </w:r>
          </w:p>
        </w:tc>
        <w:tc>
          <w:tcPr>
            <w:tcW w:w="1914" w:type="dxa"/>
          </w:tcPr>
          <w:p w:rsidR="00950F37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167,1/120%</w:t>
            </w:r>
          </w:p>
        </w:tc>
        <w:tc>
          <w:tcPr>
            <w:tcW w:w="1915" w:type="dxa"/>
          </w:tcPr>
          <w:p w:rsidR="00950F37" w:rsidRDefault="00AE6EE8" w:rsidP="00562F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32,9</w:t>
            </w:r>
          </w:p>
        </w:tc>
      </w:tr>
      <w:tr w:rsidR="00382588" w:rsidTr="00950F37">
        <w:tc>
          <w:tcPr>
            <w:tcW w:w="1914" w:type="dxa"/>
          </w:tcPr>
          <w:p w:rsidR="00950F37" w:rsidRPr="00D927BC" w:rsidRDefault="00D927BC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 на имущество</w:t>
            </w:r>
          </w:p>
        </w:tc>
        <w:tc>
          <w:tcPr>
            <w:tcW w:w="1914" w:type="dxa"/>
          </w:tcPr>
          <w:p w:rsidR="00950F37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43,0</w:t>
            </w:r>
          </w:p>
        </w:tc>
        <w:tc>
          <w:tcPr>
            <w:tcW w:w="1914" w:type="dxa"/>
          </w:tcPr>
          <w:p w:rsidR="00950F37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39,4</w:t>
            </w:r>
          </w:p>
        </w:tc>
        <w:tc>
          <w:tcPr>
            <w:tcW w:w="1914" w:type="dxa"/>
          </w:tcPr>
          <w:p w:rsidR="00950F37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-3,6/91,6%</w:t>
            </w:r>
          </w:p>
        </w:tc>
        <w:tc>
          <w:tcPr>
            <w:tcW w:w="1915" w:type="dxa"/>
          </w:tcPr>
          <w:p w:rsidR="00950F37" w:rsidRDefault="00AE6EE8" w:rsidP="00214D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1,3</w:t>
            </w:r>
          </w:p>
        </w:tc>
      </w:tr>
      <w:tr w:rsidR="00382588" w:rsidTr="00950F37">
        <w:tc>
          <w:tcPr>
            <w:tcW w:w="1914" w:type="dxa"/>
          </w:tcPr>
          <w:p w:rsidR="00950F37" w:rsidRPr="00D927BC" w:rsidRDefault="00D927BC" w:rsidP="00A812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Земельный налог </w:t>
            </w:r>
          </w:p>
        </w:tc>
        <w:tc>
          <w:tcPr>
            <w:tcW w:w="1914" w:type="dxa"/>
          </w:tcPr>
          <w:p w:rsidR="00950F37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1079,3</w:t>
            </w:r>
          </w:p>
        </w:tc>
        <w:tc>
          <w:tcPr>
            <w:tcW w:w="1914" w:type="dxa"/>
          </w:tcPr>
          <w:p w:rsidR="00950F37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1125,3</w:t>
            </w:r>
          </w:p>
        </w:tc>
        <w:tc>
          <w:tcPr>
            <w:tcW w:w="1914" w:type="dxa"/>
          </w:tcPr>
          <w:p w:rsidR="00950F37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46,0/104,3%</w:t>
            </w:r>
          </w:p>
        </w:tc>
        <w:tc>
          <w:tcPr>
            <w:tcW w:w="1915" w:type="dxa"/>
          </w:tcPr>
          <w:p w:rsidR="00950F37" w:rsidRDefault="00AE6EE8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36,9</w:t>
            </w:r>
          </w:p>
        </w:tc>
      </w:tr>
      <w:tr w:rsidR="00382588" w:rsidTr="00950F37">
        <w:tc>
          <w:tcPr>
            <w:tcW w:w="1914" w:type="dxa"/>
          </w:tcPr>
          <w:p w:rsidR="00950F37" w:rsidRPr="00D927BC" w:rsidRDefault="00D927BC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Госпошлина</w:t>
            </w:r>
          </w:p>
        </w:tc>
        <w:tc>
          <w:tcPr>
            <w:tcW w:w="1914" w:type="dxa"/>
          </w:tcPr>
          <w:p w:rsidR="00950F37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17,0</w:t>
            </w:r>
          </w:p>
        </w:tc>
        <w:tc>
          <w:tcPr>
            <w:tcW w:w="1914" w:type="dxa"/>
          </w:tcPr>
          <w:p w:rsidR="00950F37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15,5</w:t>
            </w:r>
          </w:p>
        </w:tc>
        <w:tc>
          <w:tcPr>
            <w:tcW w:w="1914" w:type="dxa"/>
          </w:tcPr>
          <w:p w:rsidR="00950F37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-1,5/91,2%</w:t>
            </w:r>
          </w:p>
        </w:tc>
        <w:tc>
          <w:tcPr>
            <w:tcW w:w="1915" w:type="dxa"/>
          </w:tcPr>
          <w:p w:rsidR="00950F37" w:rsidRDefault="00AE6EE8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953B09" w:rsidTr="00950F37">
        <w:tc>
          <w:tcPr>
            <w:tcW w:w="1914" w:type="dxa"/>
          </w:tcPr>
          <w:p w:rsidR="00953B09" w:rsidRPr="00953B09" w:rsidRDefault="00953B09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53B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Налоговые доходы</w:t>
            </w:r>
          </w:p>
        </w:tc>
        <w:tc>
          <w:tcPr>
            <w:tcW w:w="1914" w:type="dxa"/>
          </w:tcPr>
          <w:p w:rsidR="00953B09" w:rsidRPr="00953B09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1975,2</w:t>
            </w:r>
          </w:p>
        </w:tc>
        <w:tc>
          <w:tcPr>
            <w:tcW w:w="1914" w:type="dxa"/>
          </w:tcPr>
          <w:p w:rsidR="00953B09" w:rsidRPr="00953B09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2183,8</w:t>
            </w:r>
          </w:p>
        </w:tc>
        <w:tc>
          <w:tcPr>
            <w:tcW w:w="1914" w:type="dxa"/>
          </w:tcPr>
          <w:p w:rsidR="00953B09" w:rsidRPr="00953B09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208,6/110,6%</w:t>
            </w:r>
          </w:p>
        </w:tc>
        <w:tc>
          <w:tcPr>
            <w:tcW w:w="1915" w:type="dxa"/>
          </w:tcPr>
          <w:p w:rsidR="00953B09" w:rsidRPr="00953B09" w:rsidRDefault="00AE6EE8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71,6</w:t>
            </w:r>
          </w:p>
        </w:tc>
      </w:tr>
      <w:tr w:rsidR="00683D40" w:rsidTr="00950F37">
        <w:tc>
          <w:tcPr>
            <w:tcW w:w="1914" w:type="dxa"/>
          </w:tcPr>
          <w:p w:rsidR="00683D40" w:rsidRPr="00D927BC" w:rsidRDefault="00683D40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Неналоговые доходы</w:t>
            </w:r>
          </w:p>
        </w:tc>
        <w:tc>
          <w:tcPr>
            <w:tcW w:w="1914" w:type="dxa"/>
          </w:tcPr>
          <w:p w:rsidR="00683D40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92,6</w:t>
            </w:r>
          </w:p>
        </w:tc>
        <w:tc>
          <w:tcPr>
            <w:tcW w:w="1914" w:type="dxa"/>
          </w:tcPr>
          <w:p w:rsidR="00683D40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92,6</w:t>
            </w:r>
          </w:p>
        </w:tc>
        <w:tc>
          <w:tcPr>
            <w:tcW w:w="1914" w:type="dxa"/>
          </w:tcPr>
          <w:p w:rsidR="00683D40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0/100%</w:t>
            </w:r>
          </w:p>
        </w:tc>
        <w:tc>
          <w:tcPr>
            <w:tcW w:w="1915" w:type="dxa"/>
          </w:tcPr>
          <w:p w:rsidR="00683D40" w:rsidRDefault="00AE6EE8" w:rsidP="00214D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3,0</w:t>
            </w:r>
          </w:p>
        </w:tc>
      </w:tr>
      <w:tr w:rsidR="00382588" w:rsidTr="00950F37">
        <w:tc>
          <w:tcPr>
            <w:tcW w:w="1914" w:type="dxa"/>
          </w:tcPr>
          <w:p w:rsidR="00382588" w:rsidRPr="00D927BC" w:rsidRDefault="00D927BC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безвозмездные поступления</w:t>
            </w:r>
          </w:p>
        </w:tc>
        <w:tc>
          <w:tcPr>
            <w:tcW w:w="1914" w:type="dxa"/>
          </w:tcPr>
          <w:p w:rsidR="00382588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796,8</w:t>
            </w:r>
          </w:p>
        </w:tc>
        <w:tc>
          <w:tcPr>
            <w:tcW w:w="1914" w:type="dxa"/>
          </w:tcPr>
          <w:p w:rsidR="00382588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773,7</w:t>
            </w:r>
          </w:p>
        </w:tc>
        <w:tc>
          <w:tcPr>
            <w:tcW w:w="1914" w:type="dxa"/>
          </w:tcPr>
          <w:p w:rsidR="00382588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-23,1/97,1</w:t>
            </w:r>
          </w:p>
        </w:tc>
        <w:tc>
          <w:tcPr>
            <w:tcW w:w="1915" w:type="dxa"/>
          </w:tcPr>
          <w:p w:rsidR="00382588" w:rsidRDefault="00AE6EE8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25,4</w:t>
            </w:r>
          </w:p>
        </w:tc>
      </w:tr>
      <w:tr w:rsidR="00D927BC" w:rsidTr="00950F37">
        <w:tc>
          <w:tcPr>
            <w:tcW w:w="1914" w:type="dxa"/>
          </w:tcPr>
          <w:p w:rsidR="00D927BC" w:rsidRPr="00D927BC" w:rsidRDefault="00D927BC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2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 доходов</w:t>
            </w:r>
          </w:p>
        </w:tc>
        <w:tc>
          <w:tcPr>
            <w:tcW w:w="1914" w:type="dxa"/>
          </w:tcPr>
          <w:p w:rsidR="00D927BC" w:rsidRPr="00A46C98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2864,6</w:t>
            </w:r>
          </w:p>
        </w:tc>
        <w:tc>
          <w:tcPr>
            <w:tcW w:w="1914" w:type="dxa"/>
          </w:tcPr>
          <w:p w:rsidR="00D927BC" w:rsidRPr="00A46C98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3050,1</w:t>
            </w:r>
          </w:p>
        </w:tc>
        <w:tc>
          <w:tcPr>
            <w:tcW w:w="1914" w:type="dxa"/>
          </w:tcPr>
          <w:p w:rsidR="00D927BC" w:rsidRPr="00A46C98" w:rsidRDefault="001B75DB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185,5/106,5</w:t>
            </w:r>
          </w:p>
        </w:tc>
        <w:tc>
          <w:tcPr>
            <w:tcW w:w="1915" w:type="dxa"/>
          </w:tcPr>
          <w:p w:rsidR="00D927BC" w:rsidRPr="00A46C98" w:rsidRDefault="00AE6EE8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100,0</w:t>
            </w:r>
          </w:p>
        </w:tc>
      </w:tr>
    </w:tbl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Указанный процент исполнения доходной части бюджета поселения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сложился за счет выполнения плана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основным налоговым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поступлениям.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Основным источником поступлений в бюджет </w:t>
      </w:r>
      <w:r w:rsidR="00120405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стал</w:t>
      </w:r>
      <w:r w:rsidR="00120405">
        <w:rPr>
          <w:rFonts w:ascii="Times New Roman" w:hAnsi="Times New Roman" w:cs="Times New Roman"/>
          <w:color w:val="000000"/>
          <w:sz w:val="28"/>
          <w:szCs w:val="28"/>
        </w:rPr>
        <w:t xml:space="preserve"> земельный налог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A64930">
        <w:rPr>
          <w:rFonts w:ascii="Times New Roman" w:hAnsi="Times New Roman" w:cs="Times New Roman"/>
          <w:color w:val="000000"/>
          <w:sz w:val="28"/>
          <w:szCs w:val="28"/>
        </w:rPr>
        <w:t>36,9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 всех доходов (</w:t>
      </w:r>
      <w:r w:rsidR="00A64930">
        <w:rPr>
          <w:rFonts w:ascii="Times New Roman" w:hAnsi="Times New Roman" w:cs="Times New Roman"/>
          <w:color w:val="000000"/>
          <w:sz w:val="28"/>
          <w:szCs w:val="28"/>
        </w:rPr>
        <w:t>1125,3</w:t>
      </w:r>
      <w:r w:rsidR="007B37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тыс. рублей).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Удельный вес собственных доходов </w:t>
      </w:r>
      <w:r w:rsidR="00562F1B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муниципальном </w:t>
      </w:r>
      <w:proofErr w:type="gramStart"/>
      <w:r w:rsidR="00562F1B">
        <w:rPr>
          <w:rFonts w:ascii="Times New Roman" w:hAnsi="Times New Roman" w:cs="Times New Roman"/>
          <w:color w:val="000000"/>
          <w:sz w:val="28"/>
          <w:szCs w:val="28"/>
        </w:rPr>
        <w:t>образовании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составляет </w:t>
      </w:r>
      <w:r w:rsidR="00A64930">
        <w:rPr>
          <w:rFonts w:ascii="Times New Roman" w:hAnsi="Times New Roman" w:cs="Times New Roman"/>
          <w:color w:val="000000"/>
          <w:sz w:val="28"/>
          <w:szCs w:val="28"/>
        </w:rPr>
        <w:t>71,6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В структуре налоговых доходов </w:t>
      </w:r>
      <w:r w:rsidR="00562F1B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наибольший удельный вес</w:t>
      </w:r>
      <w:r w:rsidR="00562F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составляют доходы по земельному налогу (</w:t>
      </w:r>
      <w:r w:rsidR="00CB5E72">
        <w:rPr>
          <w:rFonts w:ascii="Times New Roman" w:hAnsi="Times New Roman" w:cs="Times New Roman"/>
          <w:color w:val="000000"/>
          <w:sz w:val="28"/>
          <w:szCs w:val="28"/>
        </w:rPr>
        <w:t>36,9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%),</w:t>
      </w:r>
      <w:r w:rsidR="00562F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налог</w:t>
      </w:r>
      <w:r w:rsidR="007B37D8">
        <w:rPr>
          <w:rFonts w:ascii="Times New Roman" w:hAnsi="Times New Roman" w:cs="Times New Roman"/>
          <w:color w:val="000000"/>
          <w:sz w:val="28"/>
          <w:szCs w:val="28"/>
        </w:rPr>
        <w:t xml:space="preserve"> на доходы физ</w:t>
      </w:r>
      <w:proofErr w:type="gramStart"/>
      <w:r w:rsidR="007B37D8">
        <w:rPr>
          <w:rFonts w:ascii="Times New Roman" w:hAnsi="Times New Roman" w:cs="Times New Roman"/>
          <w:color w:val="000000"/>
          <w:sz w:val="28"/>
          <w:szCs w:val="28"/>
        </w:rPr>
        <w:t>.л</w:t>
      </w:r>
      <w:proofErr w:type="gramEnd"/>
      <w:r w:rsidR="007B37D8">
        <w:rPr>
          <w:rFonts w:ascii="Times New Roman" w:hAnsi="Times New Roman" w:cs="Times New Roman"/>
          <w:color w:val="000000"/>
          <w:sz w:val="28"/>
          <w:szCs w:val="28"/>
        </w:rPr>
        <w:t xml:space="preserve">иц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CB5E72">
        <w:rPr>
          <w:rFonts w:ascii="Times New Roman" w:hAnsi="Times New Roman" w:cs="Times New Roman"/>
          <w:color w:val="000000"/>
          <w:sz w:val="28"/>
          <w:szCs w:val="28"/>
        </w:rPr>
        <w:t>32,9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%). Налоговые доходы за</w:t>
      </w:r>
      <w:r w:rsidR="00953B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201</w:t>
      </w:r>
      <w:r w:rsidR="00953B09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 исполнены на </w:t>
      </w:r>
      <w:r w:rsidR="00CB5E72">
        <w:rPr>
          <w:rFonts w:ascii="Times New Roman" w:hAnsi="Times New Roman" w:cs="Times New Roman"/>
          <w:color w:val="000000"/>
          <w:sz w:val="28"/>
          <w:szCs w:val="28"/>
        </w:rPr>
        <w:t>110,6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% и составили </w:t>
      </w:r>
      <w:r w:rsidR="00CB5E72">
        <w:rPr>
          <w:rFonts w:ascii="Times New Roman" w:hAnsi="Times New Roman" w:cs="Times New Roman"/>
          <w:color w:val="000000"/>
          <w:sz w:val="28"/>
          <w:szCs w:val="28"/>
        </w:rPr>
        <w:t>2183,8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рублей. Поступления</w:t>
      </w:r>
      <w:r w:rsidR="00ED4F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НДФЛ составили </w:t>
      </w:r>
      <w:r w:rsidR="00CB5E72">
        <w:rPr>
          <w:rFonts w:ascii="Times New Roman" w:hAnsi="Times New Roman" w:cs="Times New Roman"/>
          <w:color w:val="000000"/>
          <w:sz w:val="28"/>
          <w:szCs w:val="28"/>
        </w:rPr>
        <w:t>120,0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% от плановых назначений или </w:t>
      </w:r>
      <w:r w:rsidR="00CB5E72">
        <w:rPr>
          <w:rFonts w:ascii="Times New Roman" w:hAnsi="Times New Roman" w:cs="Times New Roman"/>
          <w:color w:val="000000"/>
          <w:sz w:val="28"/>
          <w:szCs w:val="28"/>
        </w:rPr>
        <w:t>1003,0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Поступления земельного налога составили </w:t>
      </w:r>
      <w:r w:rsidR="00CB5E72">
        <w:rPr>
          <w:rFonts w:ascii="Times New Roman" w:hAnsi="Times New Roman" w:cs="Times New Roman"/>
          <w:color w:val="000000"/>
          <w:sz w:val="28"/>
          <w:szCs w:val="28"/>
        </w:rPr>
        <w:t>104,3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 от плановых назначений или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5E72">
        <w:rPr>
          <w:rFonts w:ascii="Times New Roman" w:hAnsi="Times New Roman" w:cs="Times New Roman"/>
          <w:color w:val="000000"/>
          <w:sz w:val="28"/>
          <w:szCs w:val="28"/>
        </w:rPr>
        <w:t>1125,3</w:t>
      </w:r>
      <w:r w:rsidR="00A8127C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рублей,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по налогу на</w:t>
      </w:r>
      <w:r w:rsidR="00A812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имущество физических лиц исполнены на </w:t>
      </w:r>
      <w:r w:rsidR="00CB5E72">
        <w:rPr>
          <w:rFonts w:ascii="Times New Roman" w:hAnsi="Times New Roman" w:cs="Times New Roman"/>
          <w:color w:val="000000"/>
          <w:sz w:val="28"/>
          <w:szCs w:val="28"/>
        </w:rPr>
        <w:t>91,6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% и составили </w:t>
      </w:r>
      <w:r w:rsidR="00CB5E72">
        <w:rPr>
          <w:rFonts w:ascii="Times New Roman" w:hAnsi="Times New Roman" w:cs="Times New Roman"/>
          <w:color w:val="000000"/>
          <w:sz w:val="28"/>
          <w:szCs w:val="28"/>
        </w:rPr>
        <w:t>39,4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Безво</w:t>
      </w:r>
      <w:r w:rsidR="00A8127C">
        <w:rPr>
          <w:rFonts w:ascii="Times New Roman" w:hAnsi="Times New Roman" w:cs="Times New Roman"/>
          <w:color w:val="000000"/>
          <w:sz w:val="28"/>
          <w:szCs w:val="28"/>
        </w:rPr>
        <w:t>змездные поступления в 2019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году можно характеризовать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получением дотаций на выравнивание бюджетной обеспеченности в сумме</w:t>
      </w:r>
    </w:p>
    <w:p w:rsidR="00384ADE" w:rsidRPr="00384ADE" w:rsidRDefault="00A15F35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62,8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рублей, субвенции – </w:t>
      </w:r>
      <w:r>
        <w:rPr>
          <w:rFonts w:ascii="Times New Roman" w:hAnsi="Times New Roman" w:cs="Times New Roman"/>
          <w:color w:val="000000"/>
          <w:sz w:val="28"/>
          <w:szCs w:val="28"/>
        </w:rPr>
        <w:t>82,9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тыс. рублей, иные межбюджетные трансферты –</w:t>
      </w:r>
      <w:r w:rsidR="00CB5E72">
        <w:rPr>
          <w:rFonts w:ascii="Times New Roman" w:hAnsi="Times New Roman" w:cs="Times New Roman"/>
          <w:color w:val="000000"/>
          <w:sz w:val="28"/>
          <w:szCs w:val="28"/>
        </w:rPr>
        <w:t xml:space="preserve">628,0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тыс. рублей.</w:t>
      </w:r>
      <w:proofErr w:type="gramEnd"/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Субвенции были получены и направлены на осуществление</w:t>
      </w:r>
      <w:r w:rsidR="00A812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первичного воинского учета. Таким</w:t>
      </w:r>
      <w:r w:rsidR="00A812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образом, общий объем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безвозмездных поступлений в бюджет </w:t>
      </w:r>
      <w:r w:rsidR="002C267C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в 201</w:t>
      </w:r>
      <w:r w:rsidR="00A8127C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384A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году составил </w:t>
      </w:r>
      <w:r w:rsidR="00566EEC">
        <w:rPr>
          <w:rFonts w:ascii="Times New Roman" w:hAnsi="Times New Roman" w:cs="Times New Roman"/>
          <w:color w:val="000000"/>
          <w:sz w:val="28"/>
          <w:szCs w:val="28"/>
        </w:rPr>
        <w:t>773,7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или </w:t>
      </w:r>
      <w:r w:rsidR="00566EEC">
        <w:rPr>
          <w:rFonts w:ascii="Times New Roman" w:hAnsi="Times New Roman" w:cs="Times New Roman"/>
          <w:color w:val="000000"/>
          <w:sz w:val="28"/>
          <w:szCs w:val="28"/>
        </w:rPr>
        <w:t>97,0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% от плана.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Расходы бюджета поселения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Согласно предоставленному проекту решения расходная часть бюджета</w:t>
      </w:r>
    </w:p>
    <w:p w:rsidR="00384ADE" w:rsidRPr="00384ADE" w:rsidRDefault="001A5E8D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Миусского</w:t>
      </w:r>
      <w:proofErr w:type="spellEnd"/>
      <w:r w:rsidR="002C267C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в 201</w:t>
      </w:r>
      <w:r w:rsidR="002C267C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году </w:t>
      </w:r>
      <w:proofErr w:type="gramStart"/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>исполнена</w:t>
      </w:r>
      <w:proofErr w:type="gramEnd"/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в сумме </w:t>
      </w:r>
      <w:r w:rsidR="00186463">
        <w:rPr>
          <w:rFonts w:ascii="Times New Roman" w:hAnsi="Times New Roman" w:cs="Times New Roman"/>
          <w:color w:val="000000"/>
          <w:sz w:val="28"/>
          <w:szCs w:val="28"/>
        </w:rPr>
        <w:t xml:space="preserve">2979,3 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тыс. рублей или на </w:t>
      </w:r>
      <w:r w:rsidR="00186463">
        <w:rPr>
          <w:rFonts w:ascii="Times New Roman" w:hAnsi="Times New Roman" w:cs="Times New Roman"/>
          <w:color w:val="000000"/>
          <w:sz w:val="28"/>
          <w:szCs w:val="28"/>
        </w:rPr>
        <w:t>89,4</w:t>
      </w:r>
      <w:r w:rsidR="00384ADE"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% от плановых назначений.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Распределение расходов бюджета по направлениям в 201</w:t>
      </w:r>
      <w:r w:rsidR="002C267C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году отражено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в таблице (тыс. руб.):</w:t>
      </w:r>
    </w:p>
    <w:p w:rsid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942"/>
        <w:gridCol w:w="1712"/>
        <w:gridCol w:w="1669"/>
        <w:gridCol w:w="1729"/>
        <w:gridCol w:w="1519"/>
      </w:tblGrid>
      <w:tr w:rsidR="006C7F83" w:rsidTr="00F21D4A">
        <w:tc>
          <w:tcPr>
            <w:tcW w:w="2942" w:type="dxa"/>
            <w:vMerge w:val="restart"/>
          </w:tcPr>
          <w:p w:rsidR="006C7F83" w:rsidRPr="006C7F83" w:rsidRDefault="006C7F8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C7F83">
              <w:rPr>
                <w:rFonts w:ascii="Times New Roman" w:hAnsi="Times New Roman" w:cs="Times New Roman"/>
                <w:color w:val="000000"/>
              </w:rPr>
              <w:t>Наименование показателя</w:t>
            </w:r>
          </w:p>
        </w:tc>
        <w:tc>
          <w:tcPr>
            <w:tcW w:w="3381" w:type="dxa"/>
            <w:gridSpan w:val="2"/>
          </w:tcPr>
          <w:p w:rsidR="006C7F83" w:rsidRPr="006C7F83" w:rsidRDefault="006C7F8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C7F83">
              <w:rPr>
                <w:rFonts w:ascii="Times New Roman" w:hAnsi="Times New Roman" w:cs="Times New Roman"/>
                <w:color w:val="000000"/>
              </w:rPr>
              <w:t>Расходы бюджета, тыс</w:t>
            </w:r>
            <w:proofErr w:type="gramStart"/>
            <w:r w:rsidRPr="006C7F83">
              <w:rPr>
                <w:rFonts w:ascii="Times New Roman" w:hAnsi="Times New Roman" w:cs="Times New Roman"/>
                <w:color w:val="000000"/>
              </w:rPr>
              <w:t>.р</w:t>
            </w:r>
            <w:proofErr w:type="gramEnd"/>
            <w:r w:rsidRPr="006C7F83">
              <w:rPr>
                <w:rFonts w:ascii="Times New Roman" w:hAnsi="Times New Roman" w:cs="Times New Roman"/>
                <w:color w:val="000000"/>
              </w:rPr>
              <w:t>уб.</w:t>
            </w:r>
          </w:p>
        </w:tc>
        <w:tc>
          <w:tcPr>
            <w:tcW w:w="3248" w:type="dxa"/>
            <w:gridSpan w:val="2"/>
          </w:tcPr>
          <w:p w:rsidR="006C7F83" w:rsidRPr="006C7F83" w:rsidRDefault="006C7F8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C7F83">
              <w:rPr>
                <w:rFonts w:ascii="Times New Roman" w:hAnsi="Times New Roman" w:cs="Times New Roman"/>
                <w:color w:val="000000"/>
              </w:rPr>
              <w:t>Изменения</w:t>
            </w:r>
            <w:proofErr w:type="gramStart"/>
            <w:r w:rsidRPr="006C7F83">
              <w:rPr>
                <w:rFonts w:ascii="Times New Roman" w:hAnsi="Times New Roman" w:cs="Times New Roman"/>
                <w:color w:val="000000"/>
              </w:rPr>
              <w:t xml:space="preserve"> (-),(+)</w:t>
            </w:r>
            <w:proofErr w:type="gramEnd"/>
          </w:p>
        </w:tc>
      </w:tr>
      <w:tr w:rsidR="006C7F83" w:rsidTr="00F21D4A">
        <w:tc>
          <w:tcPr>
            <w:tcW w:w="2942" w:type="dxa"/>
            <w:vMerge/>
          </w:tcPr>
          <w:p w:rsidR="006C7F83" w:rsidRPr="006C7F83" w:rsidRDefault="006C7F8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2" w:type="dxa"/>
          </w:tcPr>
          <w:p w:rsidR="006C7F83" w:rsidRPr="006C7F83" w:rsidRDefault="006C7F8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C7F83">
              <w:rPr>
                <w:rFonts w:ascii="Times New Roman" w:hAnsi="Times New Roman" w:cs="Times New Roman"/>
                <w:color w:val="000000"/>
              </w:rPr>
              <w:t>Утверждено по бюджету</w:t>
            </w:r>
          </w:p>
        </w:tc>
        <w:tc>
          <w:tcPr>
            <w:tcW w:w="1669" w:type="dxa"/>
          </w:tcPr>
          <w:p w:rsidR="006C7F83" w:rsidRPr="006C7F83" w:rsidRDefault="006C7F8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C7F83">
              <w:rPr>
                <w:rFonts w:ascii="Times New Roman" w:hAnsi="Times New Roman" w:cs="Times New Roman"/>
                <w:color w:val="000000"/>
              </w:rPr>
              <w:t>Исполнено</w:t>
            </w:r>
          </w:p>
        </w:tc>
        <w:tc>
          <w:tcPr>
            <w:tcW w:w="1729" w:type="dxa"/>
          </w:tcPr>
          <w:p w:rsidR="006C7F83" w:rsidRPr="006C7F83" w:rsidRDefault="006C7F8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C7F83">
              <w:rPr>
                <w:rFonts w:ascii="Times New Roman" w:hAnsi="Times New Roman" w:cs="Times New Roman"/>
                <w:color w:val="000000"/>
              </w:rPr>
              <w:t>Тыс</w:t>
            </w:r>
            <w:proofErr w:type="gramStart"/>
            <w:r w:rsidRPr="006C7F83">
              <w:rPr>
                <w:rFonts w:ascii="Times New Roman" w:hAnsi="Times New Roman" w:cs="Times New Roman"/>
                <w:color w:val="000000"/>
              </w:rPr>
              <w:t>.р</w:t>
            </w:r>
            <w:proofErr w:type="gramEnd"/>
            <w:r w:rsidRPr="006C7F83">
              <w:rPr>
                <w:rFonts w:ascii="Times New Roman" w:hAnsi="Times New Roman" w:cs="Times New Roman"/>
                <w:color w:val="000000"/>
              </w:rPr>
              <w:t>уб./%</w:t>
            </w:r>
          </w:p>
        </w:tc>
        <w:tc>
          <w:tcPr>
            <w:tcW w:w="1519" w:type="dxa"/>
          </w:tcPr>
          <w:p w:rsidR="006C7F83" w:rsidRPr="006C7F83" w:rsidRDefault="006C7F8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C7F83">
              <w:rPr>
                <w:rFonts w:ascii="Times New Roman" w:hAnsi="Times New Roman" w:cs="Times New Roman"/>
                <w:color w:val="000000"/>
              </w:rPr>
              <w:t>Уд</w:t>
            </w:r>
            <w:proofErr w:type="gramStart"/>
            <w:r w:rsidRPr="006C7F83">
              <w:rPr>
                <w:rFonts w:ascii="Times New Roman" w:hAnsi="Times New Roman" w:cs="Times New Roman"/>
                <w:color w:val="000000"/>
              </w:rPr>
              <w:t>.в</w:t>
            </w:r>
            <w:proofErr w:type="gramEnd"/>
            <w:r w:rsidRPr="006C7F83">
              <w:rPr>
                <w:rFonts w:ascii="Times New Roman" w:hAnsi="Times New Roman" w:cs="Times New Roman"/>
                <w:color w:val="000000"/>
              </w:rPr>
              <w:t>ес</w:t>
            </w:r>
            <w:proofErr w:type="spellEnd"/>
            <w:r w:rsidRPr="006C7F83">
              <w:rPr>
                <w:rFonts w:ascii="Times New Roman" w:hAnsi="Times New Roman" w:cs="Times New Roman"/>
                <w:color w:val="000000"/>
              </w:rPr>
              <w:t xml:space="preserve"> в общей сумме</w:t>
            </w:r>
          </w:p>
        </w:tc>
      </w:tr>
      <w:tr w:rsidR="006C7F83" w:rsidTr="00F21D4A">
        <w:tc>
          <w:tcPr>
            <w:tcW w:w="2942" w:type="dxa"/>
          </w:tcPr>
          <w:p w:rsidR="006C7F83" w:rsidRDefault="006C7F8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Общегосударственные </w:t>
            </w:r>
          </w:p>
          <w:p w:rsidR="006C7F83" w:rsidRDefault="006C7F8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Вопросы</w:t>
            </w:r>
          </w:p>
        </w:tc>
        <w:tc>
          <w:tcPr>
            <w:tcW w:w="1712" w:type="dxa"/>
          </w:tcPr>
          <w:p w:rsidR="006C7F83" w:rsidRDefault="0018646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2170,5</w:t>
            </w:r>
          </w:p>
        </w:tc>
        <w:tc>
          <w:tcPr>
            <w:tcW w:w="1669" w:type="dxa"/>
          </w:tcPr>
          <w:p w:rsidR="006C7F83" w:rsidRDefault="0018646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1847,3</w:t>
            </w:r>
          </w:p>
        </w:tc>
        <w:tc>
          <w:tcPr>
            <w:tcW w:w="1729" w:type="dxa"/>
          </w:tcPr>
          <w:p w:rsidR="002C267C" w:rsidRDefault="0018646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/100%</w:t>
            </w:r>
          </w:p>
        </w:tc>
        <w:tc>
          <w:tcPr>
            <w:tcW w:w="1519" w:type="dxa"/>
          </w:tcPr>
          <w:p w:rsidR="006C7F83" w:rsidRDefault="00186463" w:rsidP="008507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62,0</w:t>
            </w:r>
          </w:p>
        </w:tc>
      </w:tr>
      <w:tr w:rsidR="006C7F83" w:rsidTr="00F21D4A">
        <w:tc>
          <w:tcPr>
            <w:tcW w:w="2942" w:type="dxa"/>
          </w:tcPr>
          <w:p w:rsidR="006C7F83" w:rsidRDefault="002C267C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Национальная оборона</w:t>
            </w:r>
          </w:p>
        </w:tc>
        <w:tc>
          <w:tcPr>
            <w:tcW w:w="1712" w:type="dxa"/>
          </w:tcPr>
          <w:p w:rsidR="006C7F83" w:rsidRDefault="0018646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82,9</w:t>
            </w:r>
          </w:p>
        </w:tc>
        <w:tc>
          <w:tcPr>
            <w:tcW w:w="1669" w:type="dxa"/>
          </w:tcPr>
          <w:p w:rsidR="006C7F83" w:rsidRDefault="0018646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82,9</w:t>
            </w:r>
          </w:p>
        </w:tc>
        <w:tc>
          <w:tcPr>
            <w:tcW w:w="1729" w:type="dxa"/>
          </w:tcPr>
          <w:p w:rsidR="006C7F83" w:rsidRDefault="0018646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/100%</w:t>
            </w:r>
          </w:p>
        </w:tc>
        <w:tc>
          <w:tcPr>
            <w:tcW w:w="1519" w:type="dxa"/>
          </w:tcPr>
          <w:p w:rsidR="006C7F83" w:rsidRDefault="00186463" w:rsidP="008507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2,8</w:t>
            </w:r>
          </w:p>
        </w:tc>
      </w:tr>
      <w:tr w:rsidR="006C7F83" w:rsidTr="00F21D4A">
        <w:tc>
          <w:tcPr>
            <w:tcW w:w="2942" w:type="dxa"/>
          </w:tcPr>
          <w:p w:rsidR="006C7F83" w:rsidRDefault="002C267C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Национальная экономика</w:t>
            </w:r>
          </w:p>
        </w:tc>
        <w:tc>
          <w:tcPr>
            <w:tcW w:w="1712" w:type="dxa"/>
          </w:tcPr>
          <w:p w:rsidR="006C7F83" w:rsidRDefault="00186463" w:rsidP="009354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651,1</w:t>
            </w:r>
          </w:p>
        </w:tc>
        <w:tc>
          <w:tcPr>
            <w:tcW w:w="1669" w:type="dxa"/>
          </w:tcPr>
          <w:p w:rsidR="006C7F83" w:rsidRDefault="0018646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628,0</w:t>
            </w:r>
          </w:p>
        </w:tc>
        <w:tc>
          <w:tcPr>
            <w:tcW w:w="1729" w:type="dxa"/>
          </w:tcPr>
          <w:p w:rsidR="006C7F83" w:rsidRDefault="0018646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/96,4%</w:t>
            </w:r>
          </w:p>
        </w:tc>
        <w:tc>
          <w:tcPr>
            <w:tcW w:w="1519" w:type="dxa"/>
          </w:tcPr>
          <w:p w:rsidR="006C7F83" w:rsidRDefault="0018646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21,1</w:t>
            </w:r>
          </w:p>
        </w:tc>
      </w:tr>
      <w:tr w:rsidR="006C7F83" w:rsidTr="00F21D4A">
        <w:tc>
          <w:tcPr>
            <w:tcW w:w="2942" w:type="dxa"/>
          </w:tcPr>
          <w:p w:rsidR="006C7F83" w:rsidRDefault="002C267C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12" w:type="dxa"/>
          </w:tcPr>
          <w:p w:rsidR="006C7F83" w:rsidRDefault="0018646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349,6</w:t>
            </w:r>
          </w:p>
        </w:tc>
        <w:tc>
          <w:tcPr>
            <w:tcW w:w="1669" w:type="dxa"/>
          </w:tcPr>
          <w:p w:rsidR="006C7F83" w:rsidRDefault="0018646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344,1</w:t>
            </w:r>
          </w:p>
        </w:tc>
        <w:tc>
          <w:tcPr>
            <w:tcW w:w="1729" w:type="dxa"/>
          </w:tcPr>
          <w:p w:rsidR="006C7F83" w:rsidRDefault="0018646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/98,4%</w:t>
            </w:r>
          </w:p>
        </w:tc>
        <w:tc>
          <w:tcPr>
            <w:tcW w:w="1519" w:type="dxa"/>
          </w:tcPr>
          <w:p w:rsidR="006C7F83" w:rsidRDefault="00186463" w:rsidP="008507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11,5</w:t>
            </w:r>
          </w:p>
        </w:tc>
      </w:tr>
      <w:tr w:rsidR="006C7F83" w:rsidTr="00F21D4A">
        <w:tc>
          <w:tcPr>
            <w:tcW w:w="2942" w:type="dxa"/>
          </w:tcPr>
          <w:p w:rsidR="006C7F83" w:rsidRDefault="002C267C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Социальная политика</w:t>
            </w:r>
          </w:p>
        </w:tc>
        <w:tc>
          <w:tcPr>
            <w:tcW w:w="1712" w:type="dxa"/>
          </w:tcPr>
          <w:p w:rsidR="006C7F83" w:rsidRDefault="0018646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76,8</w:t>
            </w:r>
          </w:p>
        </w:tc>
        <w:tc>
          <w:tcPr>
            <w:tcW w:w="1669" w:type="dxa"/>
          </w:tcPr>
          <w:p w:rsidR="006C7F83" w:rsidRDefault="0018646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76,8</w:t>
            </w:r>
          </w:p>
        </w:tc>
        <w:tc>
          <w:tcPr>
            <w:tcW w:w="1729" w:type="dxa"/>
          </w:tcPr>
          <w:p w:rsidR="006C7F83" w:rsidRDefault="0018646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/100%</w:t>
            </w:r>
          </w:p>
        </w:tc>
        <w:tc>
          <w:tcPr>
            <w:tcW w:w="1519" w:type="dxa"/>
          </w:tcPr>
          <w:p w:rsidR="006C7F83" w:rsidRDefault="00186463" w:rsidP="001864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2,6</w:t>
            </w:r>
          </w:p>
        </w:tc>
      </w:tr>
      <w:tr w:rsidR="002C267C" w:rsidTr="00F21D4A">
        <w:tc>
          <w:tcPr>
            <w:tcW w:w="2942" w:type="dxa"/>
          </w:tcPr>
          <w:p w:rsidR="002C267C" w:rsidRDefault="002C267C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 расходов</w:t>
            </w:r>
          </w:p>
        </w:tc>
        <w:tc>
          <w:tcPr>
            <w:tcW w:w="1712" w:type="dxa"/>
          </w:tcPr>
          <w:p w:rsidR="002C267C" w:rsidRDefault="0018646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3330,9</w:t>
            </w:r>
          </w:p>
        </w:tc>
        <w:tc>
          <w:tcPr>
            <w:tcW w:w="1669" w:type="dxa"/>
          </w:tcPr>
          <w:p w:rsidR="002C267C" w:rsidRDefault="0018646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2979,3</w:t>
            </w:r>
          </w:p>
        </w:tc>
        <w:tc>
          <w:tcPr>
            <w:tcW w:w="1729" w:type="dxa"/>
          </w:tcPr>
          <w:p w:rsidR="002C267C" w:rsidRDefault="0018646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/89,4</w:t>
            </w:r>
          </w:p>
        </w:tc>
        <w:tc>
          <w:tcPr>
            <w:tcW w:w="1519" w:type="dxa"/>
          </w:tcPr>
          <w:p w:rsidR="002C267C" w:rsidRDefault="00186463" w:rsidP="00384A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100,0</w:t>
            </w:r>
          </w:p>
        </w:tc>
      </w:tr>
    </w:tbl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Исходя из анализа данной таблицы, средства бюджета </w:t>
      </w:r>
      <w:proofErr w:type="spellStart"/>
      <w:r w:rsidR="00F21D4A">
        <w:rPr>
          <w:rFonts w:ascii="Times New Roman" w:hAnsi="Times New Roman" w:cs="Times New Roman"/>
          <w:color w:val="000000"/>
          <w:sz w:val="28"/>
          <w:szCs w:val="28"/>
        </w:rPr>
        <w:t>Миусского</w:t>
      </w:r>
      <w:proofErr w:type="spellEnd"/>
      <w:r w:rsidR="00350508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в 201</w:t>
      </w:r>
      <w:r w:rsidR="00350508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году расходовались в основном по трем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направлениям: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- общегосударственные вопросы – </w:t>
      </w:r>
      <w:r w:rsidR="0073402F">
        <w:rPr>
          <w:rFonts w:ascii="Times New Roman" w:hAnsi="Times New Roman" w:cs="Times New Roman"/>
          <w:color w:val="000000"/>
          <w:sz w:val="28"/>
          <w:szCs w:val="28"/>
        </w:rPr>
        <w:t>62,0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 от всех расходов;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- национальная экономика –</w:t>
      </w:r>
      <w:r w:rsidR="003505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402F">
        <w:rPr>
          <w:rFonts w:ascii="Times New Roman" w:hAnsi="Times New Roman" w:cs="Times New Roman"/>
          <w:color w:val="000000"/>
          <w:sz w:val="28"/>
          <w:szCs w:val="28"/>
        </w:rPr>
        <w:t>21,1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%;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- жилищно-коммунальное хозяйство – </w:t>
      </w:r>
      <w:r w:rsidR="00F21D4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73402F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F21D4A">
        <w:rPr>
          <w:rFonts w:ascii="Times New Roman" w:hAnsi="Times New Roman" w:cs="Times New Roman"/>
          <w:color w:val="000000"/>
          <w:sz w:val="28"/>
          <w:szCs w:val="28"/>
        </w:rPr>
        <w:t>,5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Наиболее низкое исполнение бюджетных назначений сложилось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показателю </w:t>
      </w:r>
      <w:r w:rsidR="00F21D4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1D4A">
        <w:rPr>
          <w:rFonts w:ascii="Times New Roman" w:hAnsi="Times New Roman" w:cs="Times New Roman"/>
          <w:color w:val="000000"/>
          <w:sz w:val="28"/>
          <w:szCs w:val="28"/>
        </w:rPr>
        <w:t>социальная политика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F21D4A">
        <w:rPr>
          <w:rFonts w:ascii="Times New Roman" w:hAnsi="Times New Roman" w:cs="Times New Roman"/>
          <w:color w:val="000000"/>
          <w:sz w:val="28"/>
          <w:szCs w:val="28"/>
        </w:rPr>
        <w:t>2,</w:t>
      </w:r>
      <w:r w:rsidR="0073402F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%. По остальным разделам расходной части бюджета поселения исполнение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сложилось в интервале от </w:t>
      </w:r>
      <w:r w:rsidR="00F21D4A">
        <w:rPr>
          <w:rFonts w:ascii="Times New Roman" w:hAnsi="Times New Roman" w:cs="Times New Roman"/>
          <w:color w:val="000000"/>
          <w:sz w:val="28"/>
          <w:szCs w:val="28"/>
        </w:rPr>
        <w:t>2,</w:t>
      </w:r>
      <w:r w:rsidR="0073402F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% до </w:t>
      </w:r>
      <w:r w:rsidR="00F21D4A">
        <w:rPr>
          <w:rFonts w:ascii="Times New Roman" w:hAnsi="Times New Roman" w:cs="Times New Roman"/>
          <w:color w:val="000000"/>
          <w:sz w:val="28"/>
          <w:szCs w:val="28"/>
        </w:rPr>
        <w:t>62</w:t>
      </w:r>
      <w:r w:rsidR="0073402F">
        <w:rPr>
          <w:rFonts w:ascii="Times New Roman" w:hAnsi="Times New Roman" w:cs="Times New Roman"/>
          <w:color w:val="000000"/>
          <w:sz w:val="28"/>
          <w:szCs w:val="28"/>
        </w:rPr>
        <w:t>,0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% от бюджетных назначений.</w:t>
      </w:r>
    </w:p>
    <w:p w:rsidR="00384ADE" w:rsidRP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В соответствии со статьей 81 Бюджетного кодекса РФ в составе расходов</w:t>
      </w:r>
    </w:p>
    <w:p w:rsidR="00384ADE" w:rsidRDefault="00384ADE" w:rsidP="00384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бюджета </w:t>
      </w:r>
      <w:proofErr w:type="gramStart"/>
      <w:r w:rsidRPr="00384ADE">
        <w:rPr>
          <w:rFonts w:ascii="Times New Roman" w:hAnsi="Times New Roman" w:cs="Times New Roman"/>
          <w:color w:val="000000"/>
          <w:sz w:val="28"/>
          <w:szCs w:val="28"/>
        </w:rPr>
        <w:t>был</w:t>
      </w:r>
      <w:proofErr w:type="gramEnd"/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утвержден резервный фонд Администрации </w:t>
      </w:r>
      <w:proofErr w:type="spellStart"/>
      <w:r w:rsidR="00561B69">
        <w:rPr>
          <w:rFonts w:ascii="Times New Roman" w:hAnsi="Times New Roman" w:cs="Times New Roman"/>
          <w:color w:val="000000"/>
          <w:sz w:val="28"/>
          <w:szCs w:val="28"/>
        </w:rPr>
        <w:t>Миусского</w:t>
      </w:r>
      <w:proofErr w:type="spellEnd"/>
      <w:r w:rsidR="00B04DB9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на 201</w:t>
      </w:r>
      <w:r w:rsidR="00B04DB9">
        <w:rPr>
          <w:rFonts w:ascii="Times New Roman" w:hAnsi="Times New Roman" w:cs="Times New Roman"/>
          <w:color w:val="000000"/>
          <w:sz w:val="28"/>
          <w:szCs w:val="28"/>
        </w:rPr>
        <w:t xml:space="preserve">9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год в </w:t>
      </w:r>
      <w:r w:rsidRPr="0087088C">
        <w:rPr>
          <w:rFonts w:ascii="Times New Roman" w:hAnsi="Times New Roman" w:cs="Times New Roman"/>
          <w:sz w:val="28"/>
          <w:szCs w:val="28"/>
        </w:rPr>
        <w:t xml:space="preserve">сумме </w:t>
      </w:r>
      <w:r w:rsidR="00B04DB9" w:rsidRPr="0087088C">
        <w:rPr>
          <w:rFonts w:ascii="Times New Roman" w:hAnsi="Times New Roman" w:cs="Times New Roman"/>
          <w:sz w:val="28"/>
          <w:szCs w:val="28"/>
        </w:rPr>
        <w:t>3</w:t>
      </w:r>
      <w:r w:rsidRPr="0087088C">
        <w:rPr>
          <w:rFonts w:ascii="Times New Roman" w:hAnsi="Times New Roman" w:cs="Times New Roman"/>
          <w:sz w:val="28"/>
          <w:szCs w:val="28"/>
        </w:rPr>
        <w:t>,0 тыс.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рублей или 0,1 % общего объема расходов, что не</w:t>
      </w:r>
      <w:r w:rsidR="00B04D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противоречит требованиям и ограничениям, установленным пунктом 3 статьи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81 Бюджетного кодекса РФ (не более 3%). В проверяемом периоде средства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резервного фонда не расходовались.</w:t>
      </w:r>
    </w:p>
    <w:p w:rsidR="0087088C" w:rsidRDefault="00DA3291" w:rsidP="00DA3291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966C6" w:rsidRPr="00C966C6">
        <w:rPr>
          <w:rFonts w:ascii="Times New Roman" w:hAnsi="Times New Roman" w:cs="Times New Roman"/>
          <w:sz w:val="28"/>
          <w:szCs w:val="28"/>
        </w:rPr>
        <w:t>Внесенные изменения в бюджет муниципального образования принимались без проведения экспертизы Контрольно-счетной комиссии, также</w:t>
      </w:r>
      <w:r w:rsidR="00C966C6" w:rsidRPr="00C966C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C966C6" w:rsidRPr="00C966C6">
        <w:rPr>
          <w:rFonts w:ascii="Times New Roman" w:hAnsi="Times New Roman" w:cs="Times New Roman"/>
          <w:color w:val="000000"/>
          <w:sz w:val="28"/>
          <w:szCs w:val="28"/>
        </w:rPr>
        <w:t>не предоставлялись на</w:t>
      </w:r>
      <w:r w:rsidR="00C966C6" w:rsidRPr="00C966C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C966C6" w:rsidRPr="00C966C6">
        <w:rPr>
          <w:rFonts w:ascii="Times New Roman" w:hAnsi="Times New Roman" w:cs="Times New Roman"/>
          <w:color w:val="000000"/>
          <w:sz w:val="28"/>
          <w:szCs w:val="28"/>
        </w:rPr>
        <w:t>финансово-экономическую экспертизу проекты муниципальных программ, нормативно правовых актов в части, касающейся расходных обязательств МО.</w:t>
      </w:r>
    </w:p>
    <w:p w:rsidR="0087088C" w:rsidRPr="00506ADA" w:rsidRDefault="00C966C6" w:rsidP="00870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66C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7088C" w:rsidRPr="00506ADA">
        <w:rPr>
          <w:rFonts w:ascii="Times New Roman" w:hAnsi="Times New Roman" w:cs="Times New Roman"/>
          <w:b/>
          <w:i/>
          <w:sz w:val="28"/>
          <w:szCs w:val="28"/>
        </w:rPr>
        <w:t>Исполнение целевых</w:t>
      </w:r>
      <w:r w:rsidR="0087088C">
        <w:rPr>
          <w:rFonts w:ascii="Times New Roman" w:hAnsi="Times New Roman" w:cs="Times New Roman"/>
          <w:b/>
          <w:i/>
          <w:sz w:val="28"/>
          <w:szCs w:val="28"/>
        </w:rPr>
        <w:t xml:space="preserve"> программ  </w:t>
      </w:r>
      <w:r w:rsidR="0087088C" w:rsidRPr="00506ADA">
        <w:rPr>
          <w:rFonts w:ascii="Times New Roman" w:hAnsi="Times New Roman" w:cs="Times New Roman"/>
          <w:sz w:val="28"/>
          <w:szCs w:val="28"/>
        </w:rPr>
        <w:t xml:space="preserve"> Согласно решению Совета </w:t>
      </w:r>
      <w:proofErr w:type="spellStart"/>
      <w:r w:rsidR="0087088C">
        <w:rPr>
          <w:rFonts w:ascii="Times New Roman" w:hAnsi="Times New Roman" w:cs="Times New Roman"/>
          <w:sz w:val="28"/>
          <w:szCs w:val="28"/>
        </w:rPr>
        <w:t>Миусского</w:t>
      </w:r>
      <w:proofErr w:type="spellEnd"/>
      <w:r w:rsidR="0087088C" w:rsidRPr="00506ADA">
        <w:rPr>
          <w:rFonts w:ascii="Times New Roman" w:hAnsi="Times New Roman" w:cs="Times New Roman"/>
          <w:sz w:val="28"/>
          <w:szCs w:val="28"/>
        </w:rPr>
        <w:t xml:space="preserve"> МО  о бюджете на 201</w:t>
      </w:r>
      <w:r w:rsidR="0087088C">
        <w:rPr>
          <w:rFonts w:ascii="Times New Roman" w:hAnsi="Times New Roman" w:cs="Times New Roman"/>
          <w:sz w:val="28"/>
          <w:szCs w:val="28"/>
        </w:rPr>
        <w:t>9</w:t>
      </w:r>
      <w:r w:rsidR="0087088C" w:rsidRPr="00506ADA">
        <w:rPr>
          <w:rFonts w:ascii="Times New Roman" w:hAnsi="Times New Roman" w:cs="Times New Roman"/>
          <w:sz w:val="28"/>
          <w:szCs w:val="28"/>
        </w:rPr>
        <w:t xml:space="preserve"> год, предусмотрено финансирование </w:t>
      </w:r>
      <w:r w:rsidR="0087088C">
        <w:rPr>
          <w:rFonts w:ascii="Times New Roman" w:hAnsi="Times New Roman" w:cs="Times New Roman"/>
          <w:sz w:val="28"/>
          <w:szCs w:val="28"/>
        </w:rPr>
        <w:t>3</w:t>
      </w:r>
      <w:r w:rsidR="0087088C" w:rsidRPr="00506ADA">
        <w:rPr>
          <w:rFonts w:ascii="Times New Roman" w:hAnsi="Times New Roman" w:cs="Times New Roman"/>
          <w:sz w:val="28"/>
          <w:szCs w:val="28"/>
        </w:rPr>
        <w:t xml:space="preserve"> муниципальных программ</w:t>
      </w:r>
      <w:r w:rsidR="0087088C">
        <w:rPr>
          <w:rFonts w:ascii="Times New Roman" w:hAnsi="Times New Roman" w:cs="Times New Roman"/>
          <w:sz w:val="28"/>
          <w:szCs w:val="28"/>
        </w:rPr>
        <w:t>ы</w:t>
      </w:r>
      <w:r w:rsidR="0087088C" w:rsidRPr="00506ADA">
        <w:rPr>
          <w:rFonts w:ascii="Times New Roman" w:hAnsi="Times New Roman" w:cs="Times New Roman"/>
          <w:sz w:val="28"/>
          <w:szCs w:val="28"/>
        </w:rPr>
        <w:t xml:space="preserve"> на общую сумму </w:t>
      </w:r>
      <w:r w:rsidR="0087088C">
        <w:rPr>
          <w:rFonts w:ascii="Times New Roman" w:hAnsi="Times New Roman" w:cs="Times New Roman"/>
          <w:sz w:val="28"/>
          <w:szCs w:val="28"/>
        </w:rPr>
        <w:t>1155,9</w:t>
      </w:r>
      <w:r w:rsidR="0087088C" w:rsidRPr="00506ADA"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 w:rsidR="0087088C" w:rsidRPr="00506AD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87088C" w:rsidRPr="00506ADA">
        <w:rPr>
          <w:rFonts w:ascii="Times New Roman" w:hAnsi="Times New Roman" w:cs="Times New Roman"/>
          <w:sz w:val="28"/>
          <w:szCs w:val="28"/>
        </w:rPr>
        <w:t xml:space="preserve">уб., что составило </w:t>
      </w:r>
      <w:r w:rsidR="0087088C">
        <w:rPr>
          <w:rFonts w:ascii="Times New Roman" w:hAnsi="Times New Roman" w:cs="Times New Roman"/>
          <w:sz w:val="28"/>
          <w:szCs w:val="28"/>
        </w:rPr>
        <w:t>34,6</w:t>
      </w:r>
      <w:r w:rsidR="0087088C" w:rsidRPr="00506ADA">
        <w:rPr>
          <w:rFonts w:ascii="Times New Roman" w:hAnsi="Times New Roman" w:cs="Times New Roman"/>
          <w:sz w:val="28"/>
          <w:szCs w:val="28"/>
        </w:rPr>
        <w:t>% от общего объема утвержденных расходов (</w:t>
      </w:r>
      <w:r w:rsidR="0087088C">
        <w:rPr>
          <w:rFonts w:ascii="Times New Roman" w:hAnsi="Times New Roman" w:cs="Times New Roman"/>
          <w:sz w:val="28"/>
          <w:szCs w:val="28"/>
        </w:rPr>
        <w:t>3340,8</w:t>
      </w:r>
      <w:r w:rsidR="0087088C" w:rsidRPr="00506ADA">
        <w:rPr>
          <w:rFonts w:ascii="Times New Roman" w:hAnsi="Times New Roman" w:cs="Times New Roman"/>
          <w:sz w:val="28"/>
          <w:szCs w:val="28"/>
        </w:rPr>
        <w:t xml:space="preserve"> тыс.руб.). С учетом внесенных изменений, сумма на реализацию </w:t>
      </w:r>
      <w:r w:rsidR="0087088C">
        <w:rPr>
          <w:rFonts w:ascii="Times New Roman" w:hAnsi="Times New Roman" w:cs="Times New Roman"/>
          <w:sz w:val="28"/>
          <w:szCs w:val="28"/>
        </w:rPr>
        <w:t>4</w:t>
      </w:r>
      <w:r w:rsidR="0087088C" w:rsidRPr="00506ADA">
        <w:rPr>
          <w:rFonts w:ascii="Times New Roman" w:hAnsi="Times New Roman" w:cs="Times New Roman"/>
          <w:sz w:val="28"/>
          <w:szCs w:val="28"/>
        </w:rPr>
        <w:t xml:space="preserve"> муниципальных программ у</w:t>
      </w:r>
      <w:r w:rsidR="0087088C">
        <w:rPr>
          <w:rFonts w:ascii="Times New Roman" w:hAnsi="Times New Roman" w:cs="Times New Roman"/>
          <w:sz w:val="28"/>
          <w:szCs w:val="28"/>
        </w:rPr>
        <w:t>меньшилась</w:t>
      </w:r>
      <w:r w:rsidR="0087088C" w:rsidRPr="00506ADA">
        <w:rPr>
          <w:rFonts w:ascii="Times New Roman" w:hAnsi="Times New Roman" w:cs="Times New Roman"/>
          <w:sz w:val="28"/>
          <w:szCs w:val="28"/>
        </w:rPr>
        <w:t xml:space="preserve"> на </w:t>
      </w:r>
      <w:r w:rsidR="0087088C">
        <w:rPr>
          <w:rFonts w:ascii="Times New Roman" w:hAnsi="Times New Roman" w:cs="Times New Roman"/>
          <w:sz w:val="28"/>
          <w:szCs w:val="28"/>
        </w:rPr>
        <w:t>67,4</w:t>
      </w:r>
      <w:r w:rsidR="0087088C" w:rsidRPr="00506ADA"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 w:rsidR="0087088C" w:rsidRPr="00506AD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87088C" w:rsidRPr="00506ADA">
        <w:rPr>
          <w:rFonts w:ascii="Times New Roman" w:hAnsi="Times New Roman" w:cs="Times New Roman"/>
          <w:sz w:val="28"/>
          <w:szCs w:val="28"/>
        </w:rPr>
        <w:t xml:space="preserve">уб. от первоначального утвержденного плана или на </w:t>
      </w:r>
      <w:r w:rsidR="0087088C">
        <w:rPr>
          <w:rFonts w:ascii="Times New Roman" w:hAnsi="Times New Roman" w:cs="Times New Roman"/>
          <w:sz w:val="28"/>
          <w:szCs w:val="28"/>
        </w:rPr>
        <w:t>5,8</w:t>
      </w:r>
      <w:r w:rsidR="0087088C" w:rsidRPr="00506ADA">
        <w:rPr>
          <w:rFonts w:ascii="Times New Roman" w:hAnsi="Times New Roman" w:cs="Times New Roman"/>
          <w:sz w:val="28"/>
          <w:szCs w:val="28"/>
        </w:rPr>
        <w:t>% и составила</w:t>
      </w:r>
      <w:r w:rsidR="0087088C">
        <w:rPr>
          <w:rFonts w:ascii="Times New Roman" w:hAnsi="Times New Roman" w:cs="Times New Roman"/>
          <w:sz w:val="28"/>
          <w:szCs w:val="28"/>
        </w:rPr>
        <w:t>1088,5</w:t>
      </w:r>
      <w:r w:rsidR="0087088C" w:rsidRPr="00506ADA">
        <w:rPr>
          <w:rFonts w:ascii="Times New Roman" w:hAnsi="Times New Roman" w:cs="Times New Roman"/>
          <w:sz w:val="28"/>
          <w:szCs w:val="28"/>
        </w:rPr>
        <w:t xml:space="preserve"> тыс.руб. или </w:t>
      </w:r>
      <w:r w:rsidR="0087088C">
        <w:rPr>
          <w:rFonts w:ascii="Times New Roman" w:hAnsi="Times New Roman" w:cs="Times New Roman"/>
          <w:sz w:val="28"/>
          <w:szCs w:val="28"/>
        </w:rPr>
        <w:t>32,7</w:t>
      </w:r>
      <w:r w:rsidR="0087088C" w:rsidRPr="00506ADA">
        <w:rPr>
          <w:rFonts w:ascii="Times New Roman" w:hAnsi="Times New Roman" w:cs="Times New Roman"/>
          <w:sz w:val="28"/>
          <w:szCs w:val="28"/>
        </w:rPr>
        <w:t>% от уточненного плана по расходам (</w:t>
      </w:r>
      <w:r w:rsidR="0087088C">
        <w:rPr>
          <w:rFonts w:ascii="Times New Roman" w:hAnsi="Times New Roman" w:cs="Times New Roman"/>
          <w:sz w:val="28"/>
          <w:szCs w:val="28"/>
        </w:rPr>
        <w:t xml:space="preserve">3330,9 </w:t>
      </w:r>
      <w:r w:rsidR="0087088C" w:rsidRPr="00506ADA">
        <w:rPr>
          <w:rFonts w:ascii="Times New Roman" w:hAnsi="Times New Roman" w:cs="Times New Roman"/>
          <w:sz w:val="28"/>
          <w:szCs w:val="28"/>
        </w:rPr>
        <w:t>тыс.руб.).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94"/>
        <w:gridCol w:w="1984"/>
        <w:gridCol w:w="1418"/>
        <w:gridCol w:w="1134"/>
        <w:gridCol w:w="1241"/>
      </w:tblGrid>
      <w:tr w:rsidR="0087088C" w:rsidRPr="00506ADA" w:rsidTr="00704A54">
        <w:tc>
          <w:tcPr>
            <w:tcW w:w="3794" w:type="dxa"/>
          </w:tcPr>
          <w:p w:rsidR="0087088C" w:rsidRPr="00C2524C" w:rsidRDefault="0087088C" w:rsidP="00704A5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2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Наименование программы</w:t>
            </w:r>
          </w:p>
        </w:tc>
        <w:tc>
          <w:tcPr>
            <w:tcW w:w="1984" w:type="dxa"/>
          </w:tcPr>
          <w:p w:rsidR="0087088C" w:rsidRPr="00C2524C" w:rsidRDefault="0087088C" w:rsidP="00704A5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24C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 утверждено на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C2524C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1418" w:type="dxa"/>
          </w:tcPr>
          <w:p w:rsidR="0087088C" w:rsidRPr="00C2524C" w:rsidRDefault="0087088C" w:rsidP="00704A5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24C">
              <w:rPr>
                <w:rFonts w:ascii="Times New Roman" w:hAnsi="Times New Roman" w:cs="Times New Roman"/>
                <w:b/>
                <w:sz w:val="24"/>
                <w:szCs w:val="24"/>
              </w:rPr>
              <w:t>Уточненный план на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C252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</w:tcPr>
          <w:p w:rsidR="0087088C" w:rsidRPr="00C2524C" w:rsidRDefault="0087088C" w:rsidP="00704A5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24C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Исполнено</w:t>
            </w:r>
          </w:p>
        </w:tc>
        <w:tc>
          <w:tcPr>
            <w:tcW w:w="1241" w:type="dxa"/>
          </w:tcPr>
          <w:p w:rsidR="0087088C" w:rsidRPr="00C2524C" w:rsidRDefault="0087088C" w:rsidP="00704A5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24C">
              <w:rPr>
                <w:rFonts w:ascii="Times New Roman" w:hAnsi="Times New Roman" w:cs="Times New Roman"/>
                <w:b/>
                <w:sz w:val="24"/>
                <w:szCs w:val="24"/>
              </w:rPr>
              <w:t>% исполнения</w:t>
            </w:r>
          </w:p>
        </w:tc>
      </w:tr>
      <w:tr w:rsidR="0087088C" w:rsidRPr="00506ADA" w:rsidTr="00704A54">
        <w:tc>
          <w:tcPr>
            <w:tcW w:w="3794" w:type="dxa"/>
          </w:tcPr>
          <w:p w:rsidR="0087088C" w:rsidRPr="001A32D1" w:rsidRDefault="0087088C" w:rsidP="00FB0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2D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транспортной системы ЕМР </w:t>
            </w:r>
            <w:r w:rsidR="00FB0783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Pr="001A32D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B07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A32D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:rsidR="0087088C" w:rsidRPr="00506ADA" w:rsidRDefault="00FB0783" w:rsidP="00704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651,1</w:t>
            </w:r>
          </w:p>
        </w:tc>
        <w:tc>
          <w:tcPr>
            <w:tcW w:w="1418" w:type="dxa"/>
          </w:tcPr>
          <w:p w:rsidR="0087088C" w:rsidRPr="00506ADA" w:rsidRDefault="00FB0783" w:rsidP="00704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651,1</w:t>
            </w:r>
          </w:p>
        </w:tc>
        <w:tc>
          <w:tcPr>
            <w:tcW w:w="1134" w:type="dxa"/>
          </w:tcPr>
          <w:p w:rsidR="0087088C" w:rsidRPr="00506ADA" w:rsidRDefault="00FB0783" w:rsidP="00704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628,0</w:t>
            </w:r>
          </w:p>
        </w:tc>
        <w:tc>
          <w:tcPr>
            <w:tcW w:w="1241" w:type="dxa"/>
          </w:tcPr>
          <w:p w:rsidR="0087088C" w:rsidRPr="00506ADA" w:rsidRDefault="00FB0783" w:rsidP="00704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96,5</w:t>
            </w:r>
          </w:p>
        </w:tc>
      </w:tr>
      <w:tr w:rsidR="0087088C" w:rsidRPr="00506ADA" w:rsidTr="00704A54">
        <w:tc>
          <w:tcPr>
            <w:tcW w:w="3794" w:type="dxa"/>
          </w:tcPr>
          <w:p w:rsidR="0087088C" w:rsidRPr="001A32D1" w:rsidRDefault="0087088C" w:rsidP="00704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2D1">
              <w:rPr>
                <w:rFonts w:ascii="Times New Roman" w:hAnsi="Times New Roman" w:cs="Times New Roman"/>
                <w:sz w:val="24"/>
                <w:szCs w:val="24"/>
              </w:rPr>
              <w:t>Обеспечение населения доступным жильем и развитие жилищной коммунальной инфраструктуры муниципального образования на 2017-2020г.</w:t>
            </w:r>
          </w:p>
        </w:tc>
        <w:tc>
          <w:tcPr>
            <w:tcW w:w="1984" w:type="dxa"/>
          </w:tcPr>
          <w:p w:rsidR="0087088C" w:rsidRPr="00506ADA" w:rsidRDefault="00877D38" w:rsidP="00704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87088C" w:rsidRPr="00506ADA" w:rsidRDefault="00FB0783" w:rsidP="00704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47,0</w:t>
            </w:r>
          </w:p>
        </w:tc>
        <w:tc>
          <w:tcPr>
            <w:tcW w:w="1134" w:type="dxa"/>
          </w:tcPr>
          <w:p w:rsidR="0087088C" w:rsidRPr="00506ADA" w:rsidRDefault="00FB0783" w:rsidP="00704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36,0</w:t>
            </w:r>
          </w:p>
        </w:tc>
        <w:tc>
          <w:tcPr>
            <w:tcW w:w="1241" w:type="dxa"/>
          </w:tcPr>
          <w:p w:rsidR="0087088C" w:rsidRPr="00506ADA" w:rsidRDefault="00FB0783" w:rsidP="00704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76,6</w:t>
            </w:r>
          </w:p>
        </w:tc>
      </w:tr>
      <w:tr w:rsidR="0087088C" w:rsidRPr="00506ADA" w:rsidTr="00704A54">
        <w:tc>
          <w:tcPr>
            <w:tcW w:w="3794" w:type="dxa"/>
          </w:tcPr>
          <w:p w:rsidR="0087088C" w:rsidRPr="001A32D1" w:rsidRDefault="0087088C" w:rsidP="00877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2D1">
              <w:rPr>
                <w:rFonts w:ascii="Times New Roman" w:hAnsi="Times New Roman" w:cs="Times New Roman"/>
                <w:sz w:val="24"/>
                <w:szCs w:val="24"/>
              </w:rPr>
              <w:t>Благоустройство на территории МО до 20</w:t>
            </w:r>
            <w:r w:rsidR="00877D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A32D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:rsidR="0087088C" w:rsidRPr="00506ADA" w:rsidRDefault="00FB0783" w:rsidP="00704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425,0</w:t>
            </w:r>
          </w:p>
        </w:tc>
        <w:tc>
          <w:tcPr>
            <w:tcW w:w="1418" w:type="dxa"/>
          </w:tcPr>
          <w:p w:rsidR="0087088C" w:rsidRPr="00506ADA" w:rsidRDefault="00FB0783" w:rsidP="00704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313,6</w:t>
            </w:r>
          </w:p>
        </w:tc>
        <w:tc>
          <w:tcPr>
            <w:tcW w:w="1134" w:type="dxa"/>
          </w:tcPr>
          <w:p w:rsidR="0087088C" w:rsidRPr="00506ADA" w:rsidRDefault="00FB0783" w:rsidP="00704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308,3</w:t>
            </w:r>
          </w:p>
        </w:tc>
        <w:tc>
          <w:tcPr>
            <w:tcW w:w="1241" w:type="dxa"/>
          </w:tcPr>
          <w:p w:rsidR="0087088C" w:rsidRPr="00506ADA" w:rsidRDefault="00FB0783" w:rsidP="00704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98,3</w:t>
            </w:r>
          </w:p>
        </w:tc>
      </w:tr>
      <w:tr w:rsidR="00FB0783" w:rsidRPr="00506ADA" w:rsidTr="00704A54">
        <w:tc>
          <w:tcPr>
            <w:tcW w:w="3794" w:type="dxa"/>
          </w:tcPr>
          <w:p w:rsidR="00FB0783" w:rsidRPr="001A32D1" w:rsidRDefault="00FB0783" w:rsidP="00704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поддержка и социальное обслуживание граждан МО до 2020 года</w:t>
            </w:r>
          </w:p>
        </w:tc>
        <w:tc>
          <w:tcPr>
            <w:tcW w:w="1984" w:type="dxa"/>
          </w:tcPr>
          <w:p w:rsidR="00FB0783" w:rsidRPr="00506ADA" w:rsidRDefault="00FB0783" w:rsidP="00704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76,8</w:t>
            </w:r>
          </w:p>
        </w:tc>
        <w:tc>
          <w:tcPr>
            <w:tcW w:w="1418" w:type="dxa"/>
          </w:tcPr>
          <w:p w:rsidR="00FB0783" w:rsidRDefault="00FB0783" w:rsidP="00704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76,8</w:t>
            </w:r>
          </w:p>
        </w:tc>
        <w:tc>
          <w:tcPr>
            <w:tcW w:w="1134" w:type="dxa"/>
          </w:tcPr>
          <w:p w:rsidR="00FB0783" w:rsidRDefault="00FB0783" w:rsidP="00704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76,8</w:t>
            </w:r>
          </w:p>
        </w:tc>
        <w:tc>
          <w:tcPr>
            <w:tcW w:w="1241" w:type="dxa"/>
          </w:tcPr>
          <w:p w:rsidR="00FB0783" w:rsidRDefault="00FB0783" w:rsidP="00704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FB0783" w:rsidRPr="00506ADA" w:rsidTr="00704A54">
        <w:tc>
          <w:tcPr>
            <w:tcW w:w="3794" w:type="dxa"/>
          </w:tcPr>
          <w:p w:rsidR="00FB0783" w:rsidRPr="001A32D1" w:rsidRDefault="00FB0783" w:rsidP="00704A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2D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984" w:type="dxa"/>
          </w:tcPr>
          <w:p w:rsidR="00FB0783" w:rsidRPr="00506ADA" w:rsidRDefault="00FB0783" w:rsidP="00704A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1155,9</w:t>
            </w:r>
          </w:p>
        </w:tc>
        <w:tc>
          <w:tcPr>
            <w:tcW w:w="1418" w:type="dxa"/>
          </w:tcPr>
          <w:p w:rsidR="00FB0783" w:rsidRDefault="00FB0783" w:rsidP="00704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1088,5</w:t>
            </w:r>
          </w:p>
        </w:tc>
        <w:tc>
          <w:tcPr>
            <w:tcW w:w="1134" w:type="dxa"/>
          </w:tcPr>
          <w:p w:rsidR="00FB0783" w:rsidRDefault="00FB0783" w:rsidP="00704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1046,1</w:t>
            </w:r>
          </w:p>
        </w:tc>
        <w:tc>
          <w:tcPr>
            <w:tcW w:w="1241" w:type="dxa"/>
          </w:tcPr>
          <w:p w:rsidR="00FB0783" w:rsidRDefault="00FB0783" w:rsidP="00704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96,0</w:t>
            </w:r>
          </w:p>
        </w:tc>
      </w:tr>
    </w:tbl>
    <w:p w:rsidR="0087088C" w:rsidRPr="00506ADA" w:rsidRDefault="0087088C" w:rsidP="008708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06ADA">
        <w:rPr>
          <w:rFonts w:ascii="Times New Roman" w:hAnsi="Times New Roman" w:cs="Times New Roman"/>
          <w:sz w:val="28"/>
          <w:szCs w:val="28"/>
        </w:rPr>
        <w:t xml:space="preserve">Основная доля расходов бюджета </w:t>
      </w:r>
      <w:proofErr w:type="spellStart"/>
      <w:r w:rsidR="00877D38">
        <w:rPr>
          <w:rFonts w:ascii="Times New Roman" w:hAnsi="Times New Roman" w:cs="Times New Roman"/>
          <w:sz w:val="28"/>
          <w:szCs w:val="28"/>
        </w:rPr>
        <w:t>Миусского</w:t>
      </w:r>
      <w:proofErr w:type="spellEnd"/>
      <w:r w:rsidRPr="00506ADA">
        <w:rPr>
          <w:rFonts w:ascii="Times New Roman" w:hAnsi="Times New Roman" w:cs="Times New Roman"/>
          <w:sz w:val="28"/>
          <w:szCs w:val="28"/>
        </w:rPr>
        <w:t xml:space="preserve"> МО в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06ADA">
        <w:rPr>
          <w:rFonts w:ascii="Times New Roman" w:hAnsi="Times New Roman" w:cs="Times New Roman"/>
          <w:sz w:val="28"/>
          <w:szCs w:val="28"/>
        </w:rPr>
        <w:t xml:space="preserve"> году приходится на исполнение муниципальной программы «Развитие транспортной системы ЕМР </w:t>
      </w:r>
      <w:r w:rsidR="00877D38">
        <w:rPr>
          <w:rFonts w:ascii="Times New Roman" w:hAnsi="Times New Roman" w:cs="Times New Roman"/>
          <w:sz w:val="28"/>
          <w:szCs w:val="28"/>
        </w:rPr>
        <w:t xml:space="preserve">до </w:t>
      </w:r>
      <w:r w:rsidRPr="00506ADA">
        <w:rPr>
          <w:rFonts w:ascii="Times New Roman" w:hAnsi="Times New Roman" w:cs="Times New Roman"/>
          <w:sz w:val="28"/>
          <w:szCs w:val="28"/>
        </w:rPr>
        <w:t>202</w:t>
      </w:r>
      <w:r w:rsidR="00877D38">
        <w:rPr>
          <w:rFonts w:ascii="Times New Roman" w:hAnsi="Times New Roman" w:cs="Times New Roman"/>
          <w:sz w:val="28"/>
          <w:szCs w:val="28"/>
        </w:rPr>
        <w:t>1</w:t>
      </w:r>
      <w:r w:rsidRPr="00506ADA">
        <w:rPr>
          <w:rFonts w:ascii="Times New Roman" w:hAnsi="Times New Roman" w:cs="Times New Roman"/>
          <w:sz w:val="28"/>
          <w:szCs w:val="28"/>
        </w:rPr>
        <w:t xml:space="preserve">г.» - </w:t>
      </w:r>
      <w:r>
        <w:rPr>
          <w:rFonts w:ascii="Times New Roman" w:hAnsi="Times New Roman" w:cs="Times New Roman"/>
          <w:sz w:val="28"/>
          <w:szCs w:val="28"/>
        </w:rPr>
        <w:t>9</w:t>
      </w:r>
      <w:r w:rsidR="00877D3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,</w:t>
      </w:r>
      <w:r w:rsidR="00877D38">
        <w:rPr>
          <w:rFonts w:ascii="Times New Roman" w:hAnsi="Times New Roman" w:cs="Times New Roman"/>
          <w:sz w:val="28"/>
          <w:szCs w:val="28"/>
        </w:rPr>
        <w:t>5</w:t>
      </w:r>
      <w:r w:rsidRPr="00506ADA">
        <w:rPr>
          <w:rFonts w:ascii="Times New Roman" w:hAnsi="Times New Roman" w:cs="Times New Roman"/>
          <w:sz w:val="28"/>
          <w:szCs w:val="28"/>
        </w:rPr>
        <w:t xml:space="preserve">% или </w:t>
      </w:r>
      <w:r w:rsidR="00877D38">
        <w:rPr>
          <w:rFonts w:ascii="Times New Roman" w:hAnsi="Times New Roman" w:cs="Times New Roman"/>
          <w:sz w:val="28"/>
          <w:szCs w:val="28"/>
        </w:rPr>
        <w:t>628,0</w:t>
      </w:r>
      <w:r w:rsidRPr="00506ADA"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 w:rsidRPr="00506AD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506ADA">
        <w:rPr>
          <w:rFonts w:ascii="Times New Roman" w:hAnsi="Times New Roman" w:cs="Times New Roman"/>
          <w:sz w:val="28"/>
          <w:szCs w:val="28"/>
        </w:rPr>
        <w:t>уб. от общей суммы расходов, выделенных на реализацию целевых программ.</w:t>
      </w:r>
    </w:p>
    <w:p w:rsidR="0087088C" w:rsidRPr="00506ADA" w:rsidRDefault="0087088C" w:rsidP="008708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6ADA">
        <w:rPr>
          <w:rFonts w:ascii="Times New Roman" w:hAnsi="Times New Roman" w:cs="Times New Roman"/>
          <w:sz w:val="28"/>
          <w:szCs w:val="28"/>
        </w:rPr>
        <w:t xml:space="preserve"> Две программы 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506ADA">
        <w:rPr>
          <w:rFonts w:ascii="Times New Roman" w:hAnsi="Times New Roman" w:cs="Times New Roman"/>
          <w:sz w:val="28"/>
          <w:szCs w:val="28"/>
        </w:rPr>
        <w:t>были исполнены - это программа «Обеспечение населения доступным жильем и развитие жилищной коммунальной инфраструктуры муниципальн</w:t>
      </w:r>
      <w:r>
        <w:rPr>
          <w:rFonts w:ascii="Times New Roman" w:hAnsi="Times New Roman" w:cs="Times New Roman"/>
          <w:sz w:val="28"/>
          <w:szCs w:val="28"/>
        </w:rPr>
        <w:t>ого образования на 2017-2020г.»</w:t>
      </w:r>
      <w:r w:rsidR="00877D38">
        <w:rPr>
          <w:rFonts w:ascii="Times New Roman" w:hAnsi="Times New Roman" w:cs="Times New Roman"/>
          <w:sz w:val="28"/>
          <w:szCs w:val="28"/>
        </w:rPr>
        <w:t xml:space="preserve"> и «Благоустройство на территории МО до 2020г.»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66C6" w:rsidRPr="00384ADE" w:rsidRDefault="00C966C6" w:rsidP="00DA3291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4ADE" w:rsidRPr="00384ADE" w:rsidRDefault="00384ADE" w:rsidP="00E135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Выводы и предложения:</w:t>
      </w:r>
    </w:p>
    <w:p w:rsidR="00384ADE" w:rsidRPr="00384ADE" w:rsidRDefault="00384ADE" w:rsidP="00E135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>Предоставленная для внешней проверки годовая бухгалтерская отчётность</w:t>
      </w:r>
    </w:p>
    <w:p w:rsidR="00B04DB9" w:rsidRPr="00B04DB9" w:rsidRDefault="00384ADE" w:rsidP="000D44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достоверно отражает финансовое положение </w:t>
      </w:r>
      <w:proofErr w:type="spellStart"/>
      <w:r w:rsidR="00561B69">
        <w:rPr>
          <w:rFonts w:ascii="Times New Roman" w:hAnsi="Times New Roman" w:cs="Times New Roman"/>
          <w:color w:val="000000"/>
          <w:sz w:val="28"/>
          <w:szCs w:val="28"/>
        </w:rPr>
        <w:t>Миусского</w:t>
      </w:r>
      <w:proofErr w:type="spellEnd"/>
      <w:r w:rsidR="00B04DB9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на 01.01.20</w:t>
      </w:r>
      <w:r w:rsidR="00B04DB9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 и результаты финансово-хозяйственной деятельности 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>период с 01.01.201</w:t>
      </w:r>
      <w:r w:rsidR="00B04DB9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 по 31.12.201</w:t>
      </w:r>
      <w:r w:rsidR="00B04DB9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384ADE">
        <w:rPr>
          <w:rFonts w:ascii="Times New Roman" w:hAnsi="Times New Roman" w:cs="Times New Roman"/>
          <w:color w:val="000000"/>
          <w:sz w:val="28"/>
          <w:szCs w:val="28"/>
        </w:rPr>
        <w:t xml:space="preserve"> года соответствуют </w:t>
      </w:r>
      <w:r w:rsidR="000D441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DB9" w:rsidRPr="00B04DB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   </w:t>
      </w:r>
    </w:p>
    <w:sectPr w:rsidR="00B04DB9" w:rsidRPr="00B04DB9" w:rsidSect="006C6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4ADE"/>
    <w:rsid w:val="00023E0D"/>
    <w:rsid w:val="00062EE8"/>
    <w:rsid w:val="000C68F4"/>
    <w:rsid w:val="000D4413"/>
    <w:rsid w:val="000E109E"/>
    <w:rsid w:val="000F7BFD"/>
    <w:rsid w:val="00120405"/>
    <w:rsid w:val="001459A3"/>
    <w:rsid w:val="00154498"/>
    <w:rsid w:val="00182515"/>
    <w:rsid w:val="00186463"/>
    <w:rsid w:val="001A5E8D"/>
    <w:rsid w:val="001B75DB"/>
    <w:rsid w:val="00206D35"/>
    <w:rsid w:val="00214BDA"/>
    <w:rsid w:val="00214D33"/>
    <w:rsid w:val="00256FAE"/>
    <w:rsid w:val="002632AC"/>
    <w:rsid w:val="002C267C"/>
    <w:rsid w:val="002E42DA"/>
    <w:rsid w:val="00304486"/>
    <w:rsid w:val="003226F7"/>
    <w:rsid w:val="00344978"/>
    <w:rsid w:val="00350508"/>
    <w:rsid w:val="00365D87"/>
    <w:rsid w:val="0038058B"/>
    <w:rsid w:val="00382588"/>
    <w:rsid w:val="00384ADE"/>
    <w:rsid w:val="00385836"/>
    <w:rsid w:val="00467A1C"/>
    <w:rsid w:val="004867E3"/>
    <w:rsid w:val="004D3A8C"/>
    <w:rsid w:val="004F03E7"/>
    <w:rsid w:val="00561B69"/>
    <w:rsid w:val="00562F1B"/>
    <w:rsid w:val="00566EEC"/>
    <w:rsid w:val="0059432B"/>
    <w:rsid w:val="005A24EE"/>
    <w:rsid w:val="005E0834"/>
    <w:rsid w:val="00614DD2"/>
    <w:rsid w:val="006220F7"/>
    <w:rsid w:val="006732A7"/>
    <w:rsid w:val="00675BEA"/>
    <w:rsid w:val="00683D40"/>
    <w:rsid w:val="006A7061"/>
    <w:rsid w:val="006B17D7"/>
    <w:rsid w:val="006C3C86"/>
    <w:rsid w:val="006C6E3E"/>
    <w:rsid w:val="006C7F83"/>
    <w:rsid w:val="0073402F"/>
    <w:rsid w:val="007565B4"/>
    <w:rsid w:val="007A7840"/>
    <w:rsid w:val="007B207A"/>
    <w:rsid w:val="007B37D8"/>
    <w:rsid w:val="007B52DA"/>
    <w:rsid w:val="007B6157"/>
    <w:rsid w:val="00805D9A"/>
    <w:rsid w:val="00812E19"/>
    <w:rsid w:val="00850750"/>
    <w:rsid w:val="00852883"/>
    <w:rsid w:val="00865DDA"/>
    <w:rsid w:val="00867C40"/>
    <w:rsid w:val="0087088C"/>
    <w:rsid w:val="00877D38"/>
    <w:rsid w:val="008A199D"/>
    <w:rsid w:val="00916218"/>
    <w:rsid w:val="00932969"/>
    <w:rsid w:val="009354ED"/>
    <w:rsid w:val="009432EB"/>
    <w:rsid w:val="00950F37"/>
    <w:rsid w:val="00953B09"/>
    <w:rsid w:val="00982E9A"/>
    <w:rsid w:val="00983BDD"/>
    <w:rsid w:val="00996214"/>
    <w:rsid w:val="009A2CEA"/>
    <w:rsid w:val="009A6AE0"/>
    <w:rsid w:val="009D7395"/>
    <w:rsid w:val="009E04F4"/>
    <w:rsid w:val="00A15F35"/>
    <w:rsid w:val="00A46C98"/>
    <w:rsid w:val="00A50532"/>
    <w:rsid w:val="00A64930"/>
    <w:rsid w:val="00A6500C"/>
    <w:rsid w:val="00A8127C"/>
    <w:rsid w:val="00A826BE"/>
    <w:rsid w:val="00A85667"/>
    <w:rsid w:val="00AA1D15"/>
    <w:rsid w:val="00AE4E72"/>
    <w:rsid w:val="00AE64B0"/>
    <w:rsid w:val="00AE6EE8"/>
    <w:rsid w:val="00B0196C"/>
    <w:rsid w:val="00B04DB9"/>
    <w:rsid w:val="00B47542"/>
    <w:rsid w:val="00B74016"/>
    <w:rsid w:val="00BB2322"/>
    <w:rsid w:val="00BE7F17"/>
    <w:rsid w:val="00C126F3"/>
    <w:rsid w:val="00C22911"/>
    <w:rsid w:val="00C304A5"/>
    <w:rsid w:val="00C37412"/>
    <w:rsid w:val="00C541E5"/>
    <w:rsid w:val="00C966C6"/>
    <w:rsid w:val="00CB5E72"/>
    <w:rsid w:val="00D73867"/>
    <w:rsid w:val="00D927BC"/>
    <w:rsid w:val="00DA3291"/>
    <w:rsid w:val="00DC05B0"/>
    <w:rsid w:val="00DE59F0"/>
    <w:rsid w:val="00E135B9"/>
    <w:rsid w:val="00E14634"/>
    <w:rsid w:val="00E16492"/>
    <w:rsid w:val="00E319BE"/>
    <w:rsid w:val="00EC250C"/>
    <w:rsid w:val="00EC5D22"/>
    <w:rsid w:val="00ED4F3E"/>
    <w:rsid w:val="00F21D4A"/>
    <w:rsid w:val="00F677AD"/>
    <w:rsid w:val="00F67B63"/>
    <w:rsid w:val="00FB0783"/>
    <w:rsid w:val="00FC1649"/>
    <w:rsid w:val="00FF7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42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FC1649"/>
    <w:pPr>
      <w:tabs>
        <w:tab w:val="center" w:pos="4153"/>
        <w:tab w:val="right" w:pos="8306"/>
      </w:tabs>
      <w:suppressAutoHyphens/>
      <w:spacing w:after="0" w:line="348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rsid w:val="00FC164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C1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16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2440B-C985-44EC-8F73-3C270049C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2731</Words>
  <Characters>15568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2020-03-02T12:11:00Z</cp:lastPrinted>
  <dcterms:created xsi:type="dcterms:W3CDTF">2020-05-29T06:37:00Z</dcterms:created>
  <dcterms:modified xsi:type="dcterms:W3CDTF">2020-05-29T06:37:00Z</dcterms:modified>
</cp:coreProperties>
</file>