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57" w:rsidRDefault="00197D57" w:rsidP="00197D57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3" name="Рисунок 4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D57" w:rsidRDefault="00197D57" w:rsidP="00197D57">
      <w:pPr>
        <w:jc w:val="center"/>
        <w:rPr>
          <w:b/>
          <w:szCs w:val="28"/>
        </w:rPr>
      </w:pPr>
    </w:p>
    <w:p w:rsidR="00197D57" w:rsidRDefault="00197D57" w:rsidP="00197D57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 </w:t>
      </w:r>
      <w:r>
        <w:rPr>
          <w:b/>
          <w:szCs w:val="28"/>
        </w:rPr>
        <w:t>КОНТРОЛЬНО-СЧЕТНАЯ КОМИССИЯ</w:t>
      </w:r>
      <w:r w:rsidRPr="00293F0D">
        <w:rPr>
          <w:b/>
          <w:szCs w:val="28"/>
        </w:rPr>
        <w:t xml:space="preserve"> </w:t>
      </w:r>
    </w:p>
    <w:p w:rsidR="00197D57" w:rsidRPr="00293F0D" w:rsidRDefault="00197D57" w:rsidP="00197D57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ЕРШОВСКОГО МУНИЦИПАЛЬНОГО РАЙОНА </w:t>
      </w:r>
    </w:p>
    <w:p w:rsidR="00197D57" w:rsidRPr="00293F0D" w:rsidRDefault="00197D57" w:rsidP="00197D57">
      <w:pPr>
        <w:pStyle w:val="ab"/>
        <w:spacing w:line="252" w:lineRule="auto"/>
        <w:jc w:val="center"/>
        <w:rPr>
          <w:rFonts w:ascii="Arial" w:hAnsi="Arial"/>
          <w:b/>
          <w:spacing w:val="20"/>
          <w:szCs w:val="28"/>
        </w:rPr>
      </w:pPr>
      <w:r w:rsidRPr="00293F0D">
        <w:rPr>
          <w:b/>
          <w:spacing w:val="20"/>
          <w:szCs w:val="28"/>
        </w:rPr>
        <w:t>САРАТОВСКОЙ ОБЛАСТИ</w:t>
      </w:r>
    </w:p>
    <w:p w:rsidR="00197D57" w:rsidRPr="00197D57" w:rsidRDefault="00257E04" w:rsidP="00197D57">
      <w:pPr>
        <w:pStyle w:val="ab"/>
        <w:spacing w:before="80" w:line="288" w:lineRule="auto"/>
        <w:jc w:val="center"/>
        <w:rPr>
          <w:rFonts w:ascii="Arial" w:hAnsi="Arial"/>
          <w:b/>
          <w:sz w:val="12"/>
        </w:rPr>
      </w:pPr>
      <w:r w:rsidRPr="00257E04">
        <w:rPr>
          <w:noProof/>
          <w:spacing w:val="24"/>
          <w:sz w:val="20"/>
        </w:rPr>
        <w:pict>
          <v:line id="_x0000_s1035" style="position:absolute;left:0;text-align:left;z-index:251660288" from=".45pt,11.6pt" to="468.75pt,12.05pt" o:allowincell="f" strokeweight="4.5pt">
            <v:stroke startarrowwidth="narrow" startarrowlength="short" endarrowwidth="narrow" endarrowlength="short" linestyle="thickThin"/>
          </v:line>
        </w:pict>
      </w:r>
    </w:p>
    <w:p w:rsidR="00197D57" w:rsidRPr="00F973B3" w:rsidRDefault="00197D57" w:rsidP="00B96979">
      <w:pPr>
        <w:pStyle w:val="33"/>
        <w:spacing w:after="0"/>
        <w:jc w:val="center"/>
      </w:pPr>
      <w:r w:rsidRPr="00F973B3">
        <w:t xml:space="preserve">                                                           </w:t>
      </w:r>
    </w:p>
    <w:p w:rsidR="004C6607" w:rsidRPr="000649C6" w:rsidRDefault="004C6607" w:rsidP="00B96979">
      <w:pPr>
        <w:tabs>
          <w:tab w:val="num" w:pos="0"/>
        </w:tabs>
        <w:jc w:val="center"/>
        <w:rPr>
          <w:b/>
          <w:bCs/>
          <w:sz w:val="28"/>
          <w:szCs w:val="28"/>
        </w:rPr>
      </w:pPr>
      <w:r w:rsidRPr="000649C6">
        <w:rPr>
          <w:b/>
          <w:bCs/>
          <w:sz w:val="28"/>
          <w:szCs w:val="28"/>
        </w:rPr>
        <w:t xml:space="preserve">ПРЕДСТАВЛЕНИЕ </w:t>
      </w:r>
      <w:r w:rsidR="00197D57">
        <w:rPr>
          <w:b/>
          <w:bCs/>
          <w:sz w:val="28"/>
          <w:szCs w:val="28"/>
        </w:rPr>
        <w:t>№</w:t>
      </w:r>
      <w:r w:rsidR="00F16CDD">
        <w:rPr>
          <w:b/>
          <w:bCs/>
          <w:sz w:val="28"/>
          <w:szCs w:val="28"/>
        </w:rPr>
        <w:t>4</w:t>
      </w:r>
      <w:r w:rsidR="000611F8">
        <w:rPr>
          <w:b/>
          <w:bCs/>
          <w:sz w:val="28"/>
          <w:szCs w:val="28"/>
        </w:rPr>
        <w:t xml:space="preserve"> </w:t>
      </w:r>
      <w:r w:rsidR="00197D57">
        <w:rPr>
          <w:b/>
          <w:bCs/>
          <w:sz w:val="28"/>
          <w:szCs w:val="28"/>
        </w:rPr>
        <w:t xml:space="preserve">от </w:t>
      </w:r>
      <w:r w:rsidR="003B78B7">
        <w:rPr>
          <w:b/>
          <w:bCs/>
          <w:sz w:val="28"/>
          <w:szCs w:val="28"/>
        </w:rPr>
        <w:t>2</w:t>
      </w:r>
      <w:r w:rsidR="00F16CDD">
        <w:rPr>
          <w:b/>
          <w:bCs/>
          <w:sz w:val="28"/>
          <w:szCs w:val="28"/>
        </w:rPr>
        <w:t>3</w:t>
      </w:r>
      <w:r w:rsidR="00197D57">
        <w:rPr>
          <w:b/>
          <w:bCs/>
          <w:sz w:val="28"/>
          <w:szCs w:val="28"/>
        </w:rPr>
        <w:t>.</w:t>
      </w:r>
      <w:r w:rsidR="00F16CDD">
        <w:rPr>
          <w:b/>
          <w:bCs/>
          <w:sz w:val="28"/>
          <w:szCs w:val="28"/>
        </w:rPr>
        <w:t>12</w:t>
      </w:r>
      <w:r w:rsidR="00197D57">
        <w:rPr>
          <w:b/>
          <w:bCs/>
          <w:sz w:val="28"/>
          <w:szCs w:val="28"/>
        </w:rPr>
        <w:t>.20</w:t>
      </w:r>
      <w:r w:rsidR="005E42A2">
        <w:rPr>
          <w:b/>
          <w:bCs/>
          <w:sz w:val="28"/>
          <w:szCs w:val="28"/>
        </w:rPr>
        <w:t>2</w:t>
      </w:r>
      <w:r w:rsidR="003B78B7">
        <w:rPr>
          <w:b/>
          <w:bCs/>
          <w:sz w:val="28"/>
          <w:szCs w:val="28"/>
        </w:rPr>
        <w:t>2</w:t>
      </w:r>
      <w:r w:rsidR="00197D57">
        <w:rPr>
          <w:b/>
          <w:bCs/>
          <w:sz w:val="28"/>
          <w:szCs w:val="28"/>
        </w:rPr>
        <w:t xml:space="preserve">г. </w:t>
      </w:r>
    </w:p>
    <w:p w:rsidR="0014355B" w:rsidRPr="0092383F" w:rsidRDefault="0014355B" w:rsidP="0014355B">
      <w:pPr>
        <w:pStyle w:val="af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 для проведения настоящего контрольного мероприятия: </w:t>
      </w:r>
    </w:p>
    <w:p w:rsidR="00A7474E" w:rsidRPr="0092383F" w:rsidRDefault="00A7474E" w:rsidP="00A7474E">
      <w:pPr>
        <w:pStyle w:val="af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онтрольно-счетной комиссии </w:t>
      </w:r>
      <w:proofErr w:type="spellStart"/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33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362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10.2022г. №10-</w:t>
      </w:r>
      <w:r w:rsidRPr="0033627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программа контрольного мероприятия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20.10.2022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  </w:t>
      </w:r>
    </w:p>
    <w:p w:rsidR="00A7474E" w:rsidRPr="00D24D25" w:rsidRDefault="00A7474E" w:rsidP="00A7474E">
      <w:pPr>
        <w:tabs>
          <w:tab w:val="left" w:pos="0"/>
        </w:tabs>
        <w:rPr>
          <w:sz w:val="28"/>
          <w:szCs w:val="28"/>
        </w:rPr>
      </w:pPr>
      <w:r w:rsidRPr="0092383F">
        <w:rPr>
          <w:color w:val="000000" w:themeColor="text1"/>
          <w:sz w:val="28"/>
          <w:szCs w:val="28"/>
        </w:rPr>
        <w:t xml:space="preserve">Цель проведения настоящего контрольного мероприятия: </w:t>
      </w:r>
      <w:r w:rsidRPr="00D24D25">
        <w:rPr>
          <w:sz w:val="28"/>
          <w:szCs w:val="28"/>
        </w:rPr>
        <w:t>поверка</w:t>
      </w:r>
      <w:r w:rsidRPr="00D24D25">
        <w:rPr>
          <w:b/>
          <w:sz w:val="28"/>
          <w:szCs w:val="28"/>
        </w:rPr>
        <w:t xml:space="preserve"> </w:t>
      </w:r>
      <w:r w:rsidRPr="00D24D25">
        <w:rPr>
          <w:sz w:val="28"/>
          <w:szCs w:val="28"/>
        </w:rPr>
        <w:t>законности и эффективности расходования средств</w:t>
      </w:r>
      <w:r>
        <w:rPr>
          <w:sz w:val="28"/>
          <w:szCs w:val="28"/>
        </w:rPr>
        <w:t>,</w:t>
      </w:r>
      <w:r w:rsidRPr="00D24D25">
        <w:rPr>
          <w:sz w:val="28"/>
          <w:szCs w:val="28"/>
        </w:rPr>
        <w:t xml:space="preserve"> выделенных на </w:t>
      </w:r>
      <w:r>
        <w:rPr>
          <w:sz w:val="28"/>
          <w:szCs w:val="28"/>
        </w:rPr>
        <w:t>реализацию муниципальной подпрограммы «Уличное освещение».</w:t>
      </w:r>
    </w:p>
    <w:p w:rsidR="00A7474E" w:rsidRPr="00A7474E" w:rsidRDefault="00A7474E" w:rsidP="00A7474E">
      <w:pPr>
        <w:pStyle w:val="a4"/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7474E">
        <w:rPr>
          <w:rFonts w:ascii="Times New Roman" w:hAnsi="Times New Roman"/>
          <w:sz w:val="28"/>
          <w:szCs w:val="28"/>
        </w:rPr>
        <w:t>В ходе проведенного контрольного мероприятия проверено 3834,9тыс. руб. средств бюджета  МО г</w:t>
      </w:r>
      <w:proofErr w:type="gramStart"/>
      <w:r w:rsidRPr="00A7474E">
        <w:rPr>
          <w:rFonts w:ascii="Times New Roman" w:hAnsi="Times New Roman"/>
          <w:sz w:val="28"/>
          <w:szCs w:val="28"/>
        </w:rPr>
        <w:t>.Е</w:t>
      </w:r>
      <w:proofErr w:type="gramEnd"/>
      <w:r w:rsidRPr="00A7474E">
        <w:rPr>
          <w:rFonts w:ascii="Times New Roman" w:hAnsi="Times New Roman"/>
          <w:sz w:val="28"/>
          <w:szCs w:val="28"/>
        </w:rPr>
        <w:t>ршов.</w:t>
      </w:r>
    </w:p>
    <w:p w:rsidR="00A7474E" w:rsidRDefault="00A7474E" w:rsidP="00A7474E">
      <w:pPr>
        <w:jc w:val="both"/>
        <w:rPr>
          <w:sz w:val="28"/>
          <w:szCs w:val="28"/>
        </w:rPr>
      </w:pPr>
      <w:r w:rsidRPr="00440FC7">
        <w:rPr>
          <w:sz w:val="28"/>
          <w:szCs w:val="28"/>
        </w:rPr>
        <w:t xml:space="preserve">В целях создания комфортных и благоприятных условий для жизнедеятельности населения </w:t>
      </w:r>
      <w:r>
        <w:rPr>
          <w:sz w:val="28"/>
          <w:szCs w:val="28"/>
        </w:rPr>
        <w:t>муниципального образования город Ершов</w:t>
      </w:r>
      <w:r w:rsidRPr="00440FC7">
        <w:rPr>
          <w:sz w:val="28"/>
          <w:szCs w:val="28"/>
        </w:rPr>
        <w:t xml:space="preserve">, в соответствии с Федеральным законом от 06.10.2013 № 131-ФЗ «Об общих принципах организации местного самоуправления в Российской Федерации», правилами благоустройства </w:t>
      </w:r>
      <w:r>
        <w:rPr>
          <w:sz w:val="28"/>
          <w:szCs w:val="28"/>
        </w:rPr>
        <w:t>муниципального образования город Ершов</w:t>
      </w:r>
      <w:r w:rsidRPr="00440FC7">
        <w:rPr>
          <w:sz w:val="28"/>
          <w:szCs w:val="28"/>
        </w:rPr>
        <w:t xml:space="preserve">, утвержденными </w:t>
      </w:r>
      <w:r>
        <w:rPr>
          <w:sz w:val="28"/>
          <w:szCs w:val="28"/>
        </w:rPr>
        <w:t>решением Совета МО 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ршов </w:t>
      </w:r>
      <w:r w:rsidRPr="00440FC7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440FC7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440FC7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440FC7">
        <w:rPr>
          <w:sz w:val="28"/>
          <w:szCs w:val="28"/>
        </w:rPr>
        <w:t xml:space="preserve"> № </w:t>
      </w:r>
      <w:r>
        <w:rPr>
          <w:sz w:val="28"/>
          <w:szCs w:val="28"/>
        </w:rPr>
        <w:t>23-150</w:t>
      </w:r>
      <w:r w:rsidRPr="00440FC7">
        <w:rPr>
          <w:sz w:val="28"/>
          <w:szCs w:val="28"/>
        </w:rPr>
        <w:t>, утверждена Муниципальная программ</w:t>
      </w:r>
      <w:r>
        <w:rPr>
          <w:sz w:val="28"/>
          <w:szCs w:val="28"/>
        </w:rPr>
        <w:t>а «Благоустройство на территории МО г.Ершов на 2021-2024г.»</w:t>
      </w:r>
      <w:r w:rsidRPr="0061096D">
        <w:rPr>
          <w:sz w:val="28"/>
          <w:szCs w:val="28"/>
        </w:rPr>
        <w:t xml:space="preserve">, утвержденная постановлением </w:t>
      </w:r>
      <w:r>
        <w:rPr>
          <w:sz w:val="28"/>
          <w:szCs w:val="28"/>
        </w:rPr>
        <w:t>а</w:t>
      </w:r>
      <w:r w:rsidRPr="0061096D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61096D">
        <w:rPr>
          <w:sz w:val="28"/>
          <w:szCs w:val="28"/>
        </w:rPr>
        <w:t xml:space="preserve"> от </w:t>
      </w:r>
      <w:r>
        <w:rPr>
          <w:sz w:val="28"/>
          <w:szCs w:val="28"/>
        </w:rPr>
        <w:t>17.11.2020г. №959</w:t>
      </w:r>
      <w:r w:rsidRPr="0061096D">
        <w:rPr>
          <w:sz w:val="28"/>
          <w:szCs w:val="28"/>
        </w:rPr>
        <w:t xml:space="preserve"> (далее – Муниципальная программа)</w:t>
      </w:r>
      <w:r>
        <w:rPr>
          <w:sz w:val="28"/>
          <w:szCs w:val="28"/>
        </w:rPr>
        <w:t>.</w:t>
      </w:r>
    </w:p>
    <w:p w:rsidR="00A7474E" w:rsidRDefault="00A7474E" w:rsidP="00A7474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Общий объем финансового обеспечения на реализацию подпрограммы, согласно паспорта программы (с последними изменениями) составляет 26815,2 тыс. руб., из них в 2022г. – 6200,0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A7474E" w:rsidRDefault="00A7474E" w:rsidP="00A7474E">
      <w:pPr>
        <w:jc w:val="both"/>
        <w:rPr>
          <w:sz w:val="28"/>
          <w:szCs w:val="28"/>
        </w:rPr>
      </w:pPr>
      <w:r w:rsidRPr="00403C70">
        <w:rPr>
          <w:sz w:val="28"/>
          <w:szCs w:val="28"/>
        </w:rPr>
        <w:t>В рамках</w:t>
      </w:r>
      <w:r w:rsidRPr="00782A6E">
        <w:rPr>
          <w:sz w:val="28"/>
          <w:szCs w:val="28"/>
        </w:rPr>
        <w:t xml:space="preserve"> заключенн</w:t>
      </w:r>
      <w:r>
        <w:rPr>
          <w:sz w:val="28"/>
          <w:szCs w:val="28"/>
        </w:rPr>
        <w:t>ых</w:t>
      </w:r>
      <w:r w:rsidRPr="00782A6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782A6E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ов</w:t>
      </w:r>
      <w:r w:rsidRPr="00782A6E">
        <w:rPr>
          <w:sz w:val="28"/>
          <w:szCs w:val="28"/>
        </w:rPr>
        <w:t xml:space="preserve">, администрацией ЕМР </w:t>
      </w:r>
      <w:r>
        <w:rPr>
          <w:sz w:val="28"/>
          <w:szCs w:val="28"/>
        </w:rPr>
        <w:t xml:space="preserve">за десять месяцев </w:t>
      </w:r>
      <w:r w:rsidRPr="00782A6E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782A6E">
        <w:rPr>
          <w:sz w:val="28"/>
          <w:szCs w:val="28"/>
        </w:rPr>
        <w:t xml:space="preserve"> г. оплачено за выполненные работы, в сумме </w:t>
      </w:r>
      <w:r>
        <w:rPr>
          <w:sz w:val="28"/>
          <w:szCs w:val="28"/>
        </w:rPr>
        <w:t>3834,9тыс.</w:t>
      </w:r>
      <w:r w:rsidRPr="00782A6E">
        <w:rPr>
          <w:sz w:val="28"/>
          <w:szCs w:val="28"/>
        </w:rPr>
        <w:t xml:space="preserve"> руб. </w:t>
      </w:r>
    </w:p>
    <w:p w:rsidR="00A7474E" w:rsidRDefault="00A7474E" w:rsidP="00A7474E">
      <w:pPr>
        <w:shd w:val="clear" w:color="auto" w:fill="FFFFFF"/>
        <w:tabs>
          <w:tab w:val="left" w:pos="142"/>
        </w:tabs>
        <w:rPr>
          <w:color w:val="000000"/>
          <w:sz w:val="28"/>
          <w:szCs w:val="28"/>
        </w:rPr>
      </w:pPr>
      <w:r w:rsidRPr="009E4510">
        <w:rPr>
          <w:color w:val="000000"/>
          <w:sz w:val="28"/>
          <w:szCs w:val="28"/>
        </w:rPr>
        <w:t xml:space="preserve">В состав муниципального образования </w:t>
      </w:r>
      <w:r>
        <w:rPr>
          <w:color w:val="000000"/>
          <w:sz w:val="28"/>
          <w:szCs w:val="28"/>
        </w:rPr>
        <w:t xml:space="preserve">город Ершов </w:t>
      </w:r>
      <w:r w:rsidRPr="009E4510">
        <w:rPr>
          <w:color w:val="000000"/>
          <w:sz w:val="28"/>
          <w:szCs w:val="28"/>
        </w:rPr>
        <w:t xml:space="preserve">входят город  Ершов, поселки Учебный, Прудовой, пос. Полуденный, пос. </w:t>
      </w:r>
      <w:proofErr w:type="spellStart"/>
      <w:r w:rsidRPr="009E4510">
        <w:rPr>
          <w:color w:val="000000"/>
          <w:sz w:val="28"/>
          <w:szCs w:val="28"/>
        </w:rPr>
        <w:t>Тулайково</w:t>
      </w:r>
      <w:proofErr w:type="spellEnd"/>
      <w:r>
        <w:rPr>
          <w:color w:val="000000"/>
          <w:sz w:val="28"/>
          <w:szCs w:val="28"/>
        </w:rPr>
        <w:t>, из них нецентрализованное уличное освещение в пос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>чебный и частично в г.Ершове на 22.07.2022г. -77 улиц ,253 светильника согласно перечня улиц с автономно установленными светильниками не централизованного уличного освещения по состоянию.</w:t>
      </w:r>
    </w:p>
    <w:p w:rsidR="00A7474E" w:rsidRPr="00A4383E" w:rsidRDefault="00A7474E" w:rsidP="00A7474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</w:t>
      </w:r>
      <w:r w:rsidRPr="00A4383E">
        <w:rPr>
          <w:sz w:val="28"/>
          <w:szCs w:val="28"/>
        </w:rPr>
        <w:t>онтрольные проверки состояния работы наружного освещения</w:t>
      </w:r>
      <w:r>
        <w:rPr>
          <w:sz w:val="28"/>
          <w:szCs w:val="28"/>
        </w:rPr>
        <w:t xml:space="preserve"> не проводятся, план</w:t>
      </w:r>
      <w:r w:rsidRPr="00A4383E">
        <w:rPr>
          <w:rFonts w:ascii="Helvetica" w:hAnsi="Helvetica" w:cs="Helvetica"/>
          <w:color w:val="262633"/>
          <w:sz w:val="23"/>
          <w:szCs w:val="23"/>
        </w:rPr>
        <w:t xml:space="preserve"> </w:t>
      </w:r>
      <w:r w:rsidRPr="00A4383E">
        <w:rPr>
          <w:sz w:val="28"/>
          <w:szCs w:val="28"/>
        </w:rPr>
        <w:t>проведения мероприятий по организации освещения улиц</w:t>
      </w:r>
    </w:p>
    <w:p w:rsidR="00A7474E" w:rsidRDefault="00A7474E" w:rsidP="00A7474E">
      <w:pPr>
        <w:shd w:val="clear" w:color="auto" w:fill="FFFFFF"/>
        <w:rPr>
          <w:sz w:val="28"/>
          <w:szCs w:val="28"/>
        </w:rPr>
      </w:pPr>
      <w:r w:rsidRPr="00A4383E">
        <w:rPr>
          <w:sz w:val="28"/>
          <w:szCs w:val="28"/>
        </w:rPr>
        <w:t xml:space="preserve">муниципального образования </w:t>
      </w:r>
      <w:proofErr w:type="gramStart"/>
      <w:r w:rsidRPr="00A4383E">
        <w:rPr>
          <w:sz w:val="28"/>
          <w:szCs w:val="28"/>
        </w:rPr>
        <w:t>г</w:t>
      </w:r>
      <w:proofErr w:type="gramEnd"/>
      <w:r w:rsidRPr="00A4383E">
        <w:rPr>
          <w:sz w:val="28"/>
          <w:szCs w:val="28"/>
        </w:rPr>
        <w:t>. Ершов</w:t>
      </w:r>
      <w:r>
        <w:rPr>
          <w:sz w:val="28"/>
          <w:szCs w:val="28"/>
        </w:rPr>
        <w:t xml:space="preserve"> не составлялся.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нецентрализованным освещением </w:t>
      </w:r>
      <w:r w:rsidRPr="009012AD">
        <w:rPr>
          <w:b/>
          <w:sz w:val="28"/>
          <w:szCs w:val="28"/>
        </w:rPr>
        <w:t>на низком уровне</w:t>
      </w:r>
      <w:r>
        <w:rPr>
          <w:sz w:val="28"/>
          <w:szCs w:val="28"/>
        </w:rPr>
        <w:t xml:space="preserve">.  </w:t>
      </w:r>
    </w:p>
    <w:p w:rsidR="00A7474E" w:rsidRPr="00A4383E" w:rsidRDefault="00A7474E" w:rsidP="00A7474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Администрация ЕМР заключила договор энергосбережения от 24.01.2022г. №64140200000386 с ПАО «</w:t>
      </w:r>
      <w:proofErr w:type="spellStart"/>
      <w:r>
        <w:rPr>
          <w:sz w:val="28"/>
          <w:szCs w:val="28"/>
        </w:rPr>
        <w:t>Саратовэнерго</w:t>
      </w:r>
      <w:proofErr w:type="spellEnd"/>
      <w:r>
        <w:rPr>
          <w:sz w:val="28"/>
          <w:szCs w:val="28"/>
        </w:rPr>
        <w:t xml:space="preserve">» на продажу электроэнергии в 2022г. Приложением №5 к договору электроснабжения указаны адреса </w:t>
      </w:r>
      <w:r>
        <w:rPr>
          <w:sz w:val="28"/>
          <w:szCs w:val="28"/>
        </w:rPr>
        <w:lastRenderedPageBreak/>
        <w:t>установки и спецификации  приборов учета Потребителя, в котором указаны электросчетчики установленные на территории МО 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ршов в количестве 49 шт.разных моделей и заводских номеров. МКУ «Благоустройство» ежемесячно снимают показания электросчетчиков и передают в </w:t>
      </w:r>
      <w:proofErr w:type="spellStart"/>
      <w:r>
        <w:rPr>
          <w:sz w:val="28"/>
          <w:szCs w:val="28"/>
        </w:rPr>
        <w:t>Ершовский</w:t>
      </w:r>
      <w:proofErr w:type="spellEnd"/>
      <w:r>
        <w:rPr>
          <w:sz w:val="28"/>
          <w:szCs w:val="28"/>
        </w:rPr>
        <w:t xml:space="preserve"> РЭС для расчета оплаты за электроэнергию. По предоставленным ведомостям о потреблении электроэнергии, видно, что данные ежемесячно передаются по 49 электросчетчикам и 6 точек нецентрализованного освещения, а именно по 253 светильникам.  </w:t>
      </w:r>
    </w:p>
    <w:p w:rsidR="00A7474E" w:rsidRPr="0051595F" w:rsidRDefault="00A7474E" w:rsidP="00A7474E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Расход электроэнергии в летний период по не централизованному освещению значительно выше, чем по централизованному.</w:t>
      </w:r>
      <w:proofErr w:type="gramEnd"/>
      <w:r>
        <w:rPr>
          <w:sz w:val="28"/>
          <w:szCs w:val="28"/>
        </w:rPr>
        <w:t xml:space="preserve"> Расхождений в показаниях МКУ «Благоустройства» передаваемых  </w:t>
      </w:r>
      <w:proofErr w:type="spellStart"/>
      <w:r>
        <w:rPr>
          <w:sz w:val="28"/>
          <w:szCs w:val="28"/>
        </w:rPr>
        <w:t>Ершовскому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РУС</w:t>
      </w:r>
      <w:proofErr w:type="gramEnd"/>
      <w:r>
        <w:rPr>
          <w:sz w:val="28"/>
          <w:szCs w:val="28"/>
        </w:rPr>
        <w:t xml:space="preserve"> с ведомостями приема-передачи электроэнергии не выявлено. Администрации ЕМР обратить внимание на выставляемые счета ПАО «</w:t>
      </w:r>
      <w:proofErr w:type="spellStart"/>
      <w:r>
        <w:rPr>
          <w:sz w:val="28"/>
          <w:szCs w:val="28"/>
        </w:rPr>
        <w:t>Саратовэнерго</w:t>
      </w:r>
      <w:proofErr w:type="spellEnd"/>
      <w:r>
        <w:rPr>
          <w:sz w:val="28"/>
          <w:szCs w:val="28"/>
        </w:rPr>
        <w:t>» по не централизованному освещению, 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 расчеты расхода электроэнергии завышены в весенний и летний период, где количество часов работы освещения меньше, чем в зимний период, следовательно и расход должен быть меньше.</w:t>
      </w:r>
    </w:p>
    <w:p w:rsidR="00A7474E" w:rsidRDefault="00A7474E" w:rsidP="00A7474E">
      <w:pPr>
        <w:rPr>
          <w:sz w:val="28"/>
          <w:szCs w:val="28"/>
        </w:rPr>
      </w:pPr>
      <w:r w:rsidRPr="00D81CB9">
        <w:rPr>
          <w:sz w:val="28"/>
          <w:szCs w:val="28"/>
        </w:rPr>
        <w:t>Администрация ЕМР по договору с ООО «</w:t>
      </w:r>
      <w:proofErr w:type="spellStart"/>
      <w:r>
        <w:rPr>
          <w:sz w:val="28"/>
          <w:szCs w:val="28"/>
        </w:rPr>
        <w:t>Инди-Т</w:t>
      </w:r>
      <w:proofErr w:type="spellEnd"/>
      <w:r w:rsidRPr="00D81CB9">
        <w:rPr>
          <w:sz w:val="28"/>
          <w:szCs w:val="28"/>
        </w:rPr>
        <w:t xml:space="preserve">» и </w:t>
      </w:r>
      <w:r>
        <w:rPr>
          <w:sz w:val="28"/>
          <w:szCs w:val="28"/>
        </w:rPr>
        <w:t>ИП</w:t>
      </w:r>
      <w:r w:rsidRPr="00D81CB9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Лозновенко</w:t>
      </w:r>
      <w:proofErr w:type="spellEnd"/>
      <w:r>
        <w:rPr>
          <w:sz w:val="28"/>
          <w:szCs w:val="28"/>
        </w:rPr>
        <w:t xml:space="preserve"> О.И.</w:t>
      </w:r>
      <w:r w:rsidRPr="00D81CB9">
        <w:rPr>
          <w:sz w:val="28"/>
          <w:szCs w:val="28"/>
        </w:rPr>
        <w:t>»</w:t>
      </w:r>
      <w:r>
        <w:rPr>
          <w:sz w:val="28"/>
          <w:szCs w:val="28"/>
        </w:rPr>
        <w:t xml:space="preserve"> закупила светильники для уличного освещения. За период с 01.01.2022г. по 01.10.2022г. было закуплено 263 светильников и передано по акту приема- передачи МКУ «Благоустройство». В адрес администрации ЕМР поступило 14 письменных обращений граждан о замене светильников, данные обращения переданы для исполнения в МКУ «Благоустройство». За проверяемый период МКУ «Благоустройство» заменили 212 ламп. На остатке 51 лампа находится в МКУ «Благоустройство».</w:t>
      </w:r>
    </w:p>
    <w:p w:rsidR="00A7474E" w:rsidRDefault="00A7474E" w:rsidP="00A7474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F2EED">
        <w:rPr>
          <w:sz w:val="28"/>
          <w:szCs w:val="28"/>
        </w:rPr>
        <w:t>Согласно</w:t>
      </w:r>
      <w:r w:rsidRPr="0095026F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п.5.2 административного регламента администрация должна проводить контрольные проверки состояния работы наружного освещения проводятся не менее одного раза в месяц, а внеплановые проверки состояния работы наружного освещения проводятся при получении обращений от граждан и юридических лиц. Также администрация должна составлять план мероприятий по организации освещения улиц МО 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ршов  на каждый год. Данный план администрация не составляет. Хочется отметить, что организация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уличным освещением администрацией ЕМР велся </w:t>
      </w:r>
      <w:r w:rsidRPr="00A24C4B">
        <w:rPr>
          <w:b/>
          <w:sz w:val="28"/>
          <w:szCs w:val="28"/>
        </w:rPr>
        <w:t>на низком уровне</w:t>
      </w:r>
      <w:r>
        <w:rPr>
          <w:sz w:val="28"/>
          <w:szCs w:val="28"/>
        </w:rPr>
        <w:t xml:space="preserve">, не все функции административного регламента исполнялись. </w:t>
      </w:r>
    </w:p>
    <w:p w:rsidR="00A7474E" w:rsidRPr="00D93F17" w:rsidRDefault="00A7474E" w:rsidP="00A7474E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93F17">
        <w:rPr>
          <w:b/>
          <w:color w:val="000000"/>
          <w:sz w:val="28"/>
          <w:szCs w:val="28"/>
        </w:rPr>
        <w:t xml:space="preserve">Предложения и рекомендации </w:t>
      </w:r>
      <w:r>
        <w:rPr>
          <w:b/>
          <w:color w:val="000000"/>
          <w:sz w:val="28"/>
          <w:szCs w:val="28"/>
        </w:rPr>
        <w:t xml:space="preserve">по результатам контрольного мероприятия </w:t>
      </w:r>
    </w:p>
    <w:p w:rsidR="00A7474E" w:rsidRPr="00B0288A" w:rsidRDefault="00A7474E" w:rsidP="00A747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Администрации ЕМР взять на контроль выставляемые счета ПАО «</w:t>
      </w:r>
      <w:proofErr w:type="spellStart"/>
      <w:r>
        <w:rPr>
          <w:sz w:val="28"/>
          <w:szCs w:val="28"/>
        </w:rPr>
        <w:t>Саратовэнерго</w:t>
      </w:r>
      <w:proofErr w:type="spellEnd"/>
      <w:r>
        <w:rPr>
          <w:sz w:val="28"/>
          <w:szCs w:val="28"/>
        </w:rPr>
        <w:t>».</w:t>
      </w:r>
    </w:p>
    <w:p w:rsidR="00A7474E" w:rsidRDefault="00A7474E" w:rsidP="00A7474E">
      <w:pPr>
        <w:tabs>
          <w:tab w:val="left" w:pos="0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2.Администрации ЕМР проводить плановые и не плановые проверки наружного освещения на состоянии работы линии для дальнейшего расчета оплаты.</w:t>
      </w:r>
    </w:p>
    <w:p w:rsidR="00A7474E" w:rsidRDefault="00A7474E" w:rsidP="00A7474E">
      <w:pPr>
        <w:tabs>
          <w:tab w:val="left" w:pos="0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Администрации ЕМР исполнять функции по организации уличного освещения </w:t>
      </w:r>
      <w:proofErr w:type="gramStart"/>
      <w:r>
        <w:rPr>
          <w:color w:val="000000"/>
          <w:sz w:val="28"/>
          <w:szCs w:val="28"/>
        </w:rPr>
        <w:t>согласно</w:t>
      </w:r>
      <w:proofErr w:type="gramEnd"/>
      <w:r>
        <w:rPr>
          <w:color w:val="000000"/>
          <w:sz w:val="28"/>
          <w:szCs w:val="28"/>
        </w:rPr>
        <w:t xml:space="preserve"> утвержденного регламента.</w:t>
      </w:r>
    </w:p>
    <w:p w:rsidR="00A7474E" w:rsidRDefault="00A7474E" w:rsidP="00A7474E">
      <w:pPr>
        <w:tabs>
          <w:tab w:val="left" w:pos="0"/>
          <w:tab w:val="left" w:pos="709"/>
        </w:tabs>
        <w:jc w:val="both"/>
        <w:rPr>
          <w:color w:val="000000"/>
          <w:sz w:val="28"/>
          <w:szCs w:val="28"/>
        </w:rPr>
      </w:pPr>
    </w:p>
    <w:p w:rsidR="005F350C" w:rsidRPr="007E5563" w:rsidRDefault="00D543A1" w:rsidP="00D543A1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19050" t="0" r="3175" b="0"/>
            <wp:docPr id="4" name="Рисунок 4" descr="C:\Users\User\Desktop\2023-02-28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3-02-28_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50C" w:rsidRPr="007E5563" w:rsidSect="002E625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3pt" o:bullet="t">
        <v:imagedata r:id="rId1" o:title="submenu_act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FFFFFFFE"/>
    <w:multiLevelType w:val="singleLevel"/>
    <w:tmpl w:val="D2D27566"/>
    <w:lvl w:ilvl="0">
      <w:numFmt w:val="decimal"/>
      <w:lvlText w:val="*"/>
      <w:lvlJc w:val="left"/>
    </w:lvl>
  </w:abstractNum>
  <w:abstractNum w:abstractNumId="1">
    <w:nsid w:val="077A027F"/>
    <w:multiLevelType w:val="hybridMultilevel"/>
    <w:tmpl w:val="09EAA82A"/>
    <w:lvl w:ilvl="0" w:tplc="CDB67E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6017B0"/>
    <w:multiLevelType w:val="hybridMultilevel"/>
    <w:tmpl w:val="3F94A2D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51031B7"/>
    <w:multiLevelType w:val="hybridMultilevel"/>
    <w:tmpl w:val="E80A73D4"/>
    <w:lvl w:ilvl="0" w:tplc="43F8F6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F194619"/>
    <w:multiLevelType w:val="multilevel"/>
    <w:tmpl w:val="A59E403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207E3229"/>
    <w:multiLevelType w:val="multilevel"/>
    <w:tmpl w:val="0C72D3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abstractNum w:abstractNumId="6">
    <w:nsid w:val="34A432A4"/>
    <w:multiLevelType w:val="hybridMultilevel"/>
    <w:tmpl w:val="9DD2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04C4D"/>
    <w:multiLevelType w:val="hybridMultilevel"/>
    <w:tmpl w:val="144027EE"/>
    <w:lvl w:ilvl="0" w:tplc="5EC0581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3CFD6348"/>
    <w:multiLevelType w:val="hybridMultilevel"/>
    <w:tmpl w:val="F2FC4FFC"/>
    <w:lvl w:ilvl="0" w:tplc="AC386E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21428E8"/>
    <w:multiLevelType w:val="hybridMultilevel"/>
    <w:tmpl w:val="602A8FC4"/>
    <w:lvl w:ilvl="0" w:tplc="B43618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B7471"/>
    <w:multiLevelType w:val="hybridMultilevel"/>
    <w:tmpl w:val="C4EAE5B4"/>
    <w:lvl w:ilvl="0" w:tplc="C67E518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E113AC1"/>
    <w:multiLevelType w:val="multilevel"/>
    <w:tmpl w:val="7694A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F920EC"/>
    <w:multiLevelType w:val="hybridMultilevel"/>
    <w:tmpl w:val="9C02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8582E"/>
    <w:multiLevelType w:val="hybridMultilevel"/>
    <w:tmpl w:val="560C7510"/>
    <w:lvl w:ilvl="0" w:tplc="5F24634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784E129A"/>
    <w:multiLevelType w:val="hybridMultilevel"/>
    <w:tmpl w:val="EE04C4D0"/>
    <w:lvl w:ilvl="0" w:tplc="2DC8BDFC">
      <w:start w:val="1"/>
      <w:numFmt w:val="decimal"/>
      <w:lvlText w:val="%1."/>
      <w:lvlJc w:val="left"/>
      <w:pPr>
        <w:ind w:left="43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275B49"/>
    <w:multiLevelType w:val="hybridMultilevel"/>
    <w:tmpl w:val="C570F068"/>
    <w:lvl w:ilvl="0" w:tplc="1AC0BD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B443390"/>
    <w:multiLevelType w:val="hybridMultilevel"/>
    <w:tmpl w:val="299C8B3E"/>
    <w:lvl w:ilvl="0" w:tplc="C9C89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7E6A0E96"/>
    <w:multiLevelType w:val="hybridMultilevel"/>
    <w:tmpl w:val="44E0ADB2"/>
    <w:lvl w:ilvl="0" w:tplc="DC1494BA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7E734B95"/>
    <w:multiLevelType w:val="multilevel"/>
    <w:tmpl w:val="AB8461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2741D8"/>
    <w:multiLevelType w:val="hybridMultilevel"/>
    <w:tmpl w:val="796EF2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10"/>
  </w:num>
  <w:num w:numId="5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–"/>
        <w:legacy w:legacy="1" w:legacySpace="120" w:legacyIndent="425"/>
        <w:lvlJc w:val="left"/>
        <w:pPr>
          <w:ind w:left="1134" w:hanging="425"/>
        </w:pPr>
      </w:lvl>
    </w:lvlOverride>
  </w:num>
  <w:num w:numId="7">
    <w:abstractNumId w:val="8"/>
  </w:num>
  <w:num w:numId="8">
    <w:abstractNumId w:val="1"/>
  </w:num>
  <w:num w:numId="9">
    <w:abstractNumId w:val="15"/>
  </w:num>
  <w:num w:numId="10">
    <w:abstractNumId w:val="13"/>
  </w:num>
  <w:num w:numId="11">
    <w:abstractNumId w:val="19"/>
  </w:num>
  <w:num w:numId="12">
    <w:abstractNumId w:val="6"/>
  </w:num>
  <w:num w:numId="13">
    <w:abstractNumId w:val="12"/>
  </w:num>
  <w:num w:numId="14">
    <w:abstractNumId w:val="9"/>
  </w:num>
  <w:num w:numId="15">
    <w:abstractNumId w:val="1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07"/>
    <w:rsid w:val="00013BB5"/>
    <w:rsid w:val="00052EA5"/>
    <w:rsid w:val="000611F8"/>
    <w:rsid w:val="00090E32"/>
    <w:rsid w:val="00091AC1"/>
    <w:rsid w:val="000A24E0"/>
    <w:rsid w:val="000B0FBA"/>
    <w:rsid w:val="000E6FFA"/>
    <w:rsid w:val="000F2984"/>
    <w:rsid w:val="00114095"/>
    <w:rsid w:val="00135428"/>
    <w:rsid w:val="0014355B"/>
    <w:rsid w:val="0017785F"/>
    <w:rsid w:val="001914BE"/>
    <w:rsid w:val="00197D57"/>
    <w:rsid w:val="001B3272"/>
    <w:rsid w:val="001C1D7F"/>
    <w:rsid w:val="001D741D"/>
    <w:rsid w:val="001E7BEF"/>
    <w:rsid w:val="001E7F17"/>
    <w:rsid w:val="00205CB8"/>
    <w:rsid w:val="00252EFD"/>
    <w:rsid w:val="002537D5"/>
    <w:rsid w:val="00257E04"/>
    <w:rsid w:val="002742C7"/>
    <w:rsid w:val="002A4644"/>
    <w:rsid w:val="002C7597"/>
    <w:rsid w:val="002E625D"/>
    <w:rsid w:val="0032287F"/>
    <w:rsid w:val="003658C4"/>
    <w:rsid w:val="00366925"/>
    <w:rsid w:val="00372914"/>
    <w:rsid w:val="00383D76"/>
    <w:rsid w:val="00385EBB"/>
    <w:rsid w:val="003A6771"/>
    <w:rsid w:val="003B235B"/>
    <w:rsid w:val="003B78B7"/>
    <w:rsid w:val="003D6E75"/>
    <w:rsid w:val="004171D0"/>
    <w:rsid w:val="00444357"/>
    <w:rsid w:val="004449C2"/>
    <w:rsid w:val="00453BF5"/>
    <w:rsid w:val="00456CE0"/>
    <w:rsid w:val="004635CF"/>
    <w:rsid w:val="004640A3"/>
    <w:rsid w:val="00472E85"/>
    <w:rsid w:val="00477FBC"/>
    <w:rsid w:val="00493F03"/>
    <w:rsid w:val="004A2549"/>
    <w:rsid w:val="004A271A"/>
    <w:rsid w:val="004B476D"/>
    <w:rsid w:val="004C4A8B"/>
    <w:rsid w:val="004C6607"/>
    <w:rsid w:val="004D1BB5"/>
    <w:rsid w:val="004D4FEC"/>
    <w:rsid w:val="004F47ED"/>
    <w:rsid w:val="00503A27"/>
    <w:rsid w:val="00511AF3"/>
    <w:rsid w:val="00560B0E"/>
    <w:rsid w:val="00574241"/>
    <w:rsid w:val="00575FF9"/>
    <w:rsid w:val="00597653"/>
    <w:rsid w:val="005B3E60"/>
    <w:rsid w:val="005D25A7"/>
    <w:rsid w:val="005D6DA2"/>
    <w:rsid w:val="005E42A2"/>
    <w:rsid w:val="005F350C"/>
    <w:rsid w:val="005F56FC"/>
    <w:rsid w:val="00601469"/>
    <w:rsid w:val="00643318"/>
    <w:rsid w:val="00646F1D"/>
    <w:rsid w:val="00650556"/>
    <w:rsid w:val="0065263A"/>
    <w:rsid w:val="00657092"/>
    <w:rsid w:val="006715C9"/>
    <w:rsid w:val="00677D4A"/>
    <w:rsid w:val="0069585F"/>
    <w:rsid w:val="006B3351"/>
    <w:rsid w:val="006C53B8"/>
    <w:rsid w:val="006E0DFC"/>
    <w:rsid w:val="006F54D3"/>
    <w:rsid w:val="0071172D"/>
    <w:rsid w:val="00724B64"/>
    <w:rsid w:val="0073390F"/>
    <w:rsid w:val="0076124B"/>
    <w:rsid w:val="00773A3D"/>
    <w:rsid w:val="00781745"/>
    <w:rsid w:val="0079019F"/>
    <w:rsid w:val="007937BC"/>
    <w:rsid w:val="007A2E2F"/>
    <w:rsid w:val="007C4C9E"/>
    <w:rsid w:val="007F7916"/>
    <w:rsid w:val="008044D4"/>
    <w:rsid w:val="008429EF"/>
    <w:rsid w:val="00850D7B"/>
    <w:rsid w:val="0086728C"/>
    <w:rsid w:val="00877E17"/>
    <w:rsid w:val="008865C7"/>
    <w:rsid w:val="00886D84"/>
    <w:rsid w:val="008A29DB"/>
    <w:rsid w:val="008B0049"/>
    <w:rsid w:val="008B43A2"/>
    <w:rsid w:val="008B46B6"/>
    <w:rsid w:val="008C4703"/>
    <w:rsid w:val="008D4173"/>
    <w:rsid w:val="008E4BAF"/>
    <w:rsid w:val="00902675"/>
    <w:rsid w:val="009101AA"/>
    <w:rsid w:val="00946317"/>
    <w:rsid w:val="009830B0"/>
    <w:rsid w:val="00987051"/>
    <w:rsid w:val="0099098B"/>
    <w:rsid w:val="009C13AA"/>
    <w:rsid w:val="009D383B"/>
    <w:rsid w:val="009E2F9B"/>
    <w:rsid w:val="00A04502"/>
    <w:rsid w:val="00A1347E"/>
    <w:rsid w:val="00A13FC7"/>
    <w:rsid w:val="00A16221"/>
    <w:rsid w:val="00A2192D"/>
    <w:rsid w:val="00A32DBD"/>
    <w:rsid w:val="00A602D7"/>
    <w:rsid w:val="00A635E5"/>
    <w:rsid w:val="00A66E5F"/>
    <w:rsid w:val="00A7474E"/>
    <w:rsid w:val="00A82686"/>
    <w:rsid w:val="00AA4033"/>
    <w:rsid w:val="00AB1EC9"/>
    <w:rsid w:val="00AB54DE"/>
    <w:rsid w:val="00AF6936"/>
    <w:rsid w:val="00B1008B"/>
    <w:rsid w:val="00B21E03"/>
    <w:rsid w:val="00B26A03"/>
    <w:rsid w:val="00B42904"/>
    <w:rsid w:val="00B92C77"/>
    <w:rsid w:val="00B96979"/>
    <w:rsid w:val="00BA4F42"/>
    <w:rsid w:val="00BB0AF3"/>
    <w:rsid w:val="00BE0A3B"/>
    <w:rsid w:val="00BE78EA"/>
    <w:rsid w:val="00BF52E1"/>
    <w:rsid w:val="00C11CAC"/>
    <w:rsid w:val="00C20F14"/>
    <w:rsid w:val="00C25A9C"/>
    <w:rsid w:val="00C50897"/>
    <w:rsid w:val="00C64BB3"/>
    <w:rsid w:val="00C75171"/>
    <w:rsid w:val="00C75E5A"/>
    <w:rsid w:val="00C77196"/>
    <w:rsid w:val="00C87EA4"/>
    <w:rsid w:val="00CA2A55"/>
    <w:rsid w:val="00CB78D9"/>
    <w:rsid w:val="00CC4288"/>
    <w:rsid w:val="00CD57CD"/>
    <w:rsid w:val="00CF2FA8"/>
    <w:rsid w:val="00D11E8D"/>
    <w:rsid w:val="00D124D6"/>
    <w:rsid w:val="00D255D8"/>
    <w:rsid w:val="00D33133"/>
    <w:rsid w:val="00D543A1"/>
    <w:rsid w:val="00D66369"/>
    <w:rsid w:val="00D7543B"/>
    <w:rsid w:val="00DA22C7"/>
    <w:rsid w:val="00DD0A24"/>
    <w:rsid w:val="00E457EB"/>
    <w:rsid w:val="00E5109F"/>
    <w:rsid w:val="00E53BF5"/>
    <w:rsid w:val="00E87AB7"/>
    <w:rsid w:val="00E92106"/>
    <w:rsid w:val="00EA615C"/>
    <w:rsid w:val="00EB1964"/>
    <w:rsid w:val="00EE16AA"/>
    <w:rsid w:val="00F16CDD"/>
    <w:rsid w:val="00F3197B"/>
    <w:rsid w:val="00F33D0F"/>
    <w:rsid w:val="00F414B9"/>
    <w:rsid w:val="00F50193"/>
    <w:rsid w:val="00F6193E"/>
    <w:rsid w:val="00F93EED"/>
    <w:rsid w:val="00FB7CFE"/>
    <w:rsid w:val="00FC3C17"/>
    <w:rsid w:val="00FD235B"/>
    <w:rsid w:val="00FD2B9E"/>
    <w:rsid w:val="00FD758C"/>
    <w:rsid w:val="00FE5674"/>
    <w:rsid w:val="00FF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6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660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4C6607"/>
    <w:pPr>
      <w:spacing w:after="82"/>
      <w:jc w:val="center"/>
      <w:outlineLvl w:val="2"/>
    </w:pPr>
    <w:rPr>
      <w:rFonts w:ascii="Verdana" w:hAnsi="Verdana"/>
      <w:b/>
      <w:bCs/>
      <w:color w:val="983F0C"/>
      <w:sz w:val="20"/>
      <w:szCs w:val="20"/>
    </w:rPr>
  </w:style>
  <w:style w:type="paragraph" w:styleId="4">
    <w:name w:val="heading 4"/>
    <w:basedOn w:val="a"/>
    <w:next w:val="a"/>
    <w:link w:val="40"/>
    <w:qFormat/>
    <w:rsid w:val="004C66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C660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6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660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C6607"/>
    <w:rPr>
      <w:rFonts w:ascii="Verdana" w:eastAsia="Times New Roman" w:hAnsi="Verdana" w:cs="Times New Roman"/>
      <w:b/>
      <w:bCs/>
      <w:color w:val="983F0C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66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4C6607"/>
    <w:rPr>
      <w:rFonts w:ascii="Verdana" w:hAnsi="Verdana" w:hint="default"/>
      <w:b/>
      <w:bCs/>
    </w:rPr>
  </w:style>
  <w:style w:type="paragraph" w:styleId="a4">
    <w:name w:val="Normal (Web)"/>
    <w:basedOn w:val="a"/>
    <w:rsid w:val="004C6607"/>
    <w:pPr>
      <w:spacing w:after="58"/>
    </w:pPr>
    <w:rPr>
      <w:rFonts w:ascii="Verdana" w:hAnsi="Verdana"/>
      <w:color w:val="000000"/>
      <w:sz w:val="14"/>
      <w:szCs w:val="14"/>
    </w:rPr>
  </w:style>
  <w:style w:type="paragraph" w:styleId="a5">
    <w:name w:val="footer"/>
    <w:basedOn w:val="a"/>
    <w:link w:val="a6"/>
    <w:rsid w:val="004C66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6607"/>
  </w:style>
  <w:style w:type="character" w:styleId="a8">
    <w:name w:val="Emphasis"/>
    <w:qFormat/>
    <w:rsid w:val="004C6607"/>
    <w:rPr>
      <w:i/>
      <w:iCs/>
    </w:rPr>
  </w:style>
  <w:style w:type="paragraph" w:customStyle="1" w:styleId="ConsPlusNormal">
    <w:name w:val="ConsPlusNormal"/>
    <w:rsid w:val="004C6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4C6607"/>
    <w:rPr>
      <w:color w:val="0000FF"/>
      <w:u w:val="single"/>
    </w:rPr>
  </w:style>
  <w:style w:type="paragraph" w:customStyle="1" w:styleId="ConsPlusNonformat">
    <w:name w:val="ConsPlusNonformat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4C660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66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C6607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C66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m">
    <w:name w:val="wm"/>
    <w:basedOn w:val="a"/>
    <w:rsid w:val="004C6607"/>
    <w:rPr>
      <w:rFonts w:ascii="Verdana" w:hAnsi="Verdana"/>
      <w:color w:val="000000"/>
      <w:sz w:val="20"/>
      <w:szCs w:val="20"/>
    </w:rPr>
  </w:style>
  <w:style w:type="paragraph" w:customStyle="1" w:styleId="pagettl">
    <w:name w:val="pagettl"/>
    <w:basedOn w:val="a"/>
    <w:rsid w:val="004C6607"/>
    <w:pPr>
      <w:spacing w:before="164" w:after="65"/>
    </w:pPr>
    <w:rPr>
      <w:rFonts w:ascii="Verdana" w:hAnsi="Verdana"/>
      <w:b/>
      <w:bCs/>
      <w:color w:val="983F0C"/>
      <w:sz w:val="20"/>
      <w:szCs w:val="20"/>
    </w:rPr>
  </w:style>
  <w:style w:type="paragraph" w:customStyle="1" w:styleId="aa">
    <w:name w:val="Знак"/>
    <w:basedOn w:val="a"/>
    <w:rsid w:val="004C66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4C66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 статьи"/>
    <w:basedOn w:val="a"/>
    <w:next w:val="a"/>
    <w:rsid w:val="004C6607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e">
    <w:name w:val="Body Text"/>
    <w:basedOn w:val="a"/>
    <w:link w:val="af"/>
    <w:rsid w:val="004C6607"/>
    <w:pPr>
      <w:spacing w:after="120"/>
    </w:pPr>
  </w:style>
  <w:style w:type="character" w:customStyle="1" w:styleId="af">
    <w:name w:val="Основной текст Знак"/>
    <w:basedOn w:val="a0"/>
    <w:link w:val="ae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4C66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f0">
    <w:name w:val="Body Text Indent"/>
    <w:basedOn w:val="a"/>
    <w:link w:val="af1"/>
    <w:rsid w:val="004C660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"/>
    <w:basedOn w:val="a"/>
    <w:rsid w:val="004C6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footnote text"/>
    <w:basedOn w:val="a"/>
    <w:link w:val="af4"/>
    <w:semiHidden/>
    <w:rsid w:val="004C6607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4C66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4C6607"/>
    <w:rPr>
      <w:vertAlign w:val="superscript"/>
    </w:rPr>
  </w:style>
  <w:style w:type="paragraph" w:customStyle="1" w:styleId="310">
    <w:name w:val="Основной текст 31"/>
    <w:basedOn w:val="a"/>
    <w:rsid w:val="004C660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4C6607"/>
    <w:pPr>
      <w:widowControl w:val="0"/>
      <w:overflowPunct w:val="0"/>
      <w:autoSpaceDE w:val="0"/>
      <w:autoSpaceDN w:val="0"/>
      <w:adjustRightInd w:val="0"/>
      <w:ind w:left="1440" w:firstLine="720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4C66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C6607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4C660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4C66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eeuaaeaiaio">
    <w:name w:val="Noeeu ?aaeaiaio"/>
    <w:basedOn w:val="a"/>
    <w:rsid w:val="004C6607"/>
    <w:pPr>
      <w:widowControl w:val="0"/>
      <w:overflowPunct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  <w:szCs w:val="20"/>
    </w:rPr>
  </w:style>
  <w:style w:type="paragraph" w:customStyle="1" w:styleId="212">
    <w:name w:val="Основной текст 21"/>
    <w:basedOn w:val="a"/>
    <w:rsid w:val="004C66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f8">
    <w:name w:val="Table Grid"/>
    <w:basedOn w:val="a1"/>
    <w:uiPriority w:val="59"/>
    <w:rsid w:val="004C66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rsid w:val="004C6607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4C6607"/>
    <w:rPr>
      <w:rFonts w:ascii="Tahoma" w:eastAsia="Times New Roman" w:hAnsi="Tahoma" w:cs="Times New Roman"/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197D5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97D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???????2"/>
    <w:basedOn w:val="a"/>
    <w:rsid w:val="00197D57"/>
    <w:pPr>
      <w:suppressAutoHyphens/>
      <w:spacing w:before="480" w:after="480"/>
    </w:pPr>
    <w:rPr>
      <w:sz w:val="28"/>
      <w:szCs w:val="20"/>
    </w:rPr>
  </w:style>
  <w:style w:type="paragraph" w:styleId="afb">
    <w:name w:val="No Spacing"/>
    <w:link w:val="afc"/>
    <w:qFormat/>
    <w:rsid w:val="00D66369"/>
    <w:pPr>
      <w:spacing w:after="0" w:line="240" w:lineRule="auto"/>
    </w:pPr>
  </w:style>
  <w:style w:type="character" w:customStyle="1" w:styleId="apple-style-span">
    <w:name w:val="apple-style-span"/>
    <w:basedOn w:val="a0"/>
    <w:rsid w:val="00D66369"/>
  </w:style>
  <w:style w:type="character" w:customStyle="1" w:styleId="apple-converted-space">
    <w:name w:val="apple-converted-space"/>
    <w:basedOn w:val="a0"/>
    <w:rsid w:val="003D6E75"/>
  </w:style>
  <w:style w:type="character" w:customStyle="1" w:styleId="11">
    <w:name w:val="Основной текст Знак1"/>
    <w:uiPriority w:val="99"/>
    <w:rsid w:val="00BB0AF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d">
    <w:name w:val="List Paragraph"/>
    <w:basedOn w:val="a"/>
    <w:uiPriority w:val="34"/>
    <w:qFormat/>
    <w:rsid w:val="00CD57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D5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Без интервала Знак"/>
    <w:basedOn w:val="a0"/>
    <w:link w:val="afb"/>
    <w:rsid w:val="00902675"/>
  </w:style>
  <w:style w:type="paragraph" w:customStyle="1" w:styleId="afe">
    <w:name w:val="Содержимое таблицы"/>
    <w:basedOn w:val="a"/>
    <w:rsid w:val="00902675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Standard">
    <w:name w:val="Standard"/>
    <w:rsid w:val="005976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60F64-51FC-44F0-9861-FE9C2543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cp:lastPrinted>2022-12-19T10:34:00Z</cp:lastPrinted>
  <dcterms:created xsi:type="dcterms:W3CDTF">2023-02-28T07:39:00Z</dcterms:created>
  <dcterms:modified xsi:type="dcterms:W3CDTF">2023-02-28T07:39:00Z</dcterms:modified>
</cp:coreProperties>
</file>