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Pr="00BE62ED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455EE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DA4D51" w:rsidRPr="00BE62ED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4D51" w:rsidRPr="00BE62ED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62ED" w:rsidRDefault="00BE62ED" w:rsidP="00BE62ED">
      <w:pPr>
        <w:spacing w:after="0"/>
        <w:ind w:right="-11"/>
        <w:rPr>
          <w:rFonts w:ascii="Times New Roman" w:hAnsi="Times New Roman" w:cs="Times New Roman"/>
          <w:bCs/>
          <w:sz w:val="26"/>
          <w:szCs w:val="26"/>
        </w:rPr>
      </w:pP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>Место проведения: 2 марта 2018 года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62ED">
        <w:rPr>
          <w:rFonts w:ascii="Times New Roman" w:hAnsi="Times New Roman" w:cs="Times New Roman"/>
          <w:bCs/>
          <w:sz w:val="26"/>
          <w:szCs w:val="26"/>
        </w:rPr>
        <w:t>8.30 часов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зал заседаний </w:t>
      </w:r>
    </w:p>
    <w:p w:rsidR="00BE62ED" w:rsidRPr="00BE62ED" w:rsidRDefault="00BE62ED" w:rsidP="00BE62ED">
      <w:pPr>
        <w:spacing w:after="0"/>
        <w:ind w:right="-11"/>
        <w:rPr>
          <w:rFonts w:ascii="Times New Roman" w:hAnsi="Times New Roman" w:cs="Times New Roman"/>
          <w:bCs/>
          <w:sz w:val="26"/>
          <w:szCs w:val="26"/>
        </w:rPr>
      </w:pP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BE62ED" w:rsidRPr="00BE62ED" w:rsidRDefault="00BE62ED" w:rsidP="00BE62E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BE62ED" w:rsidRPr="00BE62ED" w:rsidRDefault="00BE62ED" w:rsidP="00BE62E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Зубрицкая С.А., Киселев И.С., Сучкова Л.И., Салихов Н.Р., Рыбалкина Т.М., Малино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 xml:space="preserve">ская С.В., Воеводин А.М., Соболев С.А., Жиляков И.А., Мамонов О.В., Мандров Д.В., Дьяков В.В., Зотов, С.А., Кочетков А.С., Лавриков А.Н., Божко И.Н.,  Молодиченко Г.В., </w:t>
      </w:r>
      <w:r w:rsidRPr="00BE62ED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муниципальных образований Ершовского района. </w:t>
      </w:r>
    </w:p>
    <w:p w:rsidR="00BE62ED" w:rsidRPr="00BE62ED" w:rsidRDefault="00BE62ED" w:rsidP="00BE62ED">
      <w:pP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  <w:r w:rsidRPr="00BE62ED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BE62ED" w:rsidRPr="00BE62ED" w:rsidRDefault="00BE62ED" w:rsidP="00BE62ED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 xml:space="preserve">Гречишников Геннадий Николаевич </w:t>
      </w:r>
      <w:r w:rsidRPr="00BE62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BE6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(тел. 5-26-10; </w:t>
      </w:r>
      <w:r w:rsidRPr="00BE62ED">
        <w:rPr>
          <w:rFonts w:ascii="Times New Roman" w:hAnsi="Times New Roman" w:cs="Times New Roman"/>
          <w:sz w:val="26"/>
          <w:szCs w:val="26"/>
        </w:rPr>
        <w:t xml:space="preserve">8-903-383-46-93) </w:t>
      </w:r>
      <w:r w:rsidRPr="00BE62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Pr="00BE62ED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председатель</w:t>
      </w:r>
      <w:r w:rsidRPr="00BE62E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7" w:tooltip="поиск всех организаций с именем ТЕРРИТОРИАЛЬНАЯ ИЗБИРАТЕЛЬНАЯ КОМИССИЯ ЕРШОВСКОГО МУНИЦИПАЛЬНОГО РАЙОНА" w:history="1">
        <w:r w:rsidRPr="00BE62ED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территориальной избирательной комиссии Ершовского муниципального района</w:t>
        </w:r>
      </w:hyperlink>
    </w:p>
    <w:p w:rsidR="00BE62ED" w:rsidRPr="00BE62ED" w:rsidRDefault="00BE62ED" w:rsidP="00BE62ED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Варзин Владимир Сергеевич (тел. 8-905-329-62-98) – директор ООО «Ершовтранса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>то»;</w:t>
      </w:r>
    </w:p>
    <w:p w:rsidR="00BE62ED" w:rsidRPr="00BE62ED" w:rsidRDefault="00BE62ED" w:rsidP="00BE62ED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Рогачев Александр Анатольевич (тел. 5-20-40) – генеральный директор ОАО «Ершо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 xml:space="preserve">ское АТП»                                                                                                                                                                                                                      </w:t>
      </w:r>
    </w:p>
    <w:p w:rsidR="00BE62ED" w:rsidRPr="00BE62ED" w:rsidRDefault="00BE62ED" w:rsidP="00BE62ED">
      <w:pP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</w:p>
    <w:p w:rsidR="00BE62ED" w:rsidRPr="00BE62ED" w:rsidRDefault="00BE62ED" w:rsidP="00BE62ED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left="0" w:firstLine="3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2ED">
        <w:rPr>
          <w:rFonts w:ascii="Times New Roman" w:hAnsi="Times New Roman" w:cs="Times New Roman"/>
          <w:b/>
          <w:sz w:val="26"/>
          <w:szCs w:val="26"/>
        </w:rPr>
        <w:t>О мерах по выявлению и предотвращению совершения  угроз террорист</w:t>
      </w:r>
      <w:r w:rsidRPr="00BE62ED">
        <w:rPr>
          <w:rFonts w:ascii="Times New Roman" w:hAnsi="Times New Roman" w:cs="Times New Roman"/>
          <w:b/>
          <w:sz w:val="26"/>
          <w:szCs w:val="26"/>
        </w:rPr>
        <w:t>и</w:t>
      </w:r>
      <w:r w:rsidRPr="00BE62ED">
        <w:rPr>
          <w:rFonts w:ascii="Times New Roman" w:hAnsi="Times New Roman" w:cs="Times New Roman"/>
          <w:b/>
          <w:sz w:val="26"/>
          <w:szCs w:val="26"/>
        </w:rPr>
        <w:t>ческих актов в период подготовки и проведения выборов Президента Российской Федерации.</w:t>
      </w:r>
    </w:p>
    <w:p w:rsidR="00BE62ED" w:rsidRPr="00BE62ED" w:rsidRDefault="00BE62ED" w:rsidP="00EA31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 xml:space="preserve">Зубрицкая С.А., Гречишников Г.Н., </w:t>
      </w:r>
      <w:r>
        <w:rPr>
          <w:rFonts w:ascii="Times New Roman" w:hAnsi="Times New Roman" w:cs="Times New Roman"/>
          <w:sz w:val="26"/>
          <w:szCs w:val="26"/>
        </w:rPr>
        <w:t>Калинина С.В., Соболев С.А.</w:t>
      </w:r>
    </w:p>
    <w:p w:rsidR="0095263C" w:rsidRPr="00BE62ED" w:rsidRDefault="0095263C" w:rsidP="00BE62ED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</w:p>
    <w:p w:rsidR="000333AA" w:rsidRPr="00447C31" w:rsidRDefault="0095263C" w:rsidP="00431B41">
      <w:pPr>
        <w:pStyle w:val="a9"/>
        <w:numPr>
          <w:ilvl w:val="1"/>
          <w:numId w:val="5"/>
        </w:numPr>
        <w:spacing w:after="0" w:line="240" w:lineRule="auto"/>
        <w:ind w:left="993" w:hanging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447C31" w:rsidRPr="000333AA" w:rsidRDefault="00447C31" w:rsidP="00447C31">
      <w:pPr>
        <w:pStyle w:val="a9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1B41" w:rsidRDefault="00431B41" w:rsidP="00431B41">
      <w:pPr>
        <w:pStyle w:val="a9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351"/>
        <w:rPr>
          <w:rFonts w:ascii="Times New Roman" w:hAnsi="Times New Roman" w:cs="Times New Roman"/>
          <w:sz w:val="26"/>
          <w:szCs w:val="26"/>
          <w:u w:val="single"/>
        </w:rPr>
      </w:pPr>
      <w:r w:rsidRPr="00431B41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району, отделению УФСБ по Саратовской о</w:t>
      </w:r>
      <w:r w:rsidRPr="00431B41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431B41">
        <w:rPr>
          <w:rFonts w:ascii="Times New Roman" w:hAnsi="Times New Roman" w:cs="Times New Roman"/>
          <w:sz w:val="26"/>
          <w:szCs w:val="26"/>
          <w:u w:val="single"/>
        </w:rPr>
        <w:t>ласти в г. Ершов, ЛОП на ст. Ершов, ФГКУ «14 отряд Федеральной противопожарной службы МЧС России по Саратовской области»:</w:t>
      </w:r>
    </w:p>
    <w:p w:rsidR="00431B41" w:rsidRDefault="00431B41" w:rsidP="00431B41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своевременного выявления признаков возможной подготовки террорист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ческих актов и других экстремистских проявлений осуществить мониторинг операти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ной обстановки и своевременный обмен информацией;</w:t>
      </w:r>
    </w:p>
    <w:p w:rsidR="00431B41" w:rsidRDefault="00431B41" w:rsidP="00431B41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пределах своей компетенции осуществить комплекс оперативно р</w:t>
      </w:r>
      <w:r w:rsidR="00AF524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зыскных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роприятий по выявлению и пресечению деятельности лиц, планирующих совершение актов террористической и экстремистской направленности;</w:t>
      </w:r>
    </w:p>
    <w:p w:rsidR="00431B41" w:rsidRDefault="001F339C" w:rsidP="00431B41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дополнительные меры по повышению готовности сил и средств, привл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каемых для участия в контртеррористических операциях, осуществления первоочере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ных мер по пресечению террористических актов и минимизации их последствий, а так же недопущению попыток совершения террористических актов в отношении ведомс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венных объектов, сотрудников и членов их семей;</w:t>
      </w:r>
    </w:p>
    <w:p w:rsidR="001F339C" w:rsidRDefault="001F339C" w:rsidP="00447C31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оперативный контроль и досмотровые меры в пассажиропотоке на всех видах транспорта (железнодорожном, автомобильном, в т.ч. частном)</w:t>
      </w:r>
      <w:r w:rsidR="00447C3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прежде всего следующего с территории Северного Кавказа;</w:t>
      </w:r>
    </w:p>
    <w:p w:rsidR="002939FF" w:rsidRDefault="001F339C" w:rsidP="00431B41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</w:t>
      </w:r>
      <w:r w:rsidR="002939FF">
        <w:rPr>
          <w:rFonts w:ascii="Times New Roman" w:hAnsi="Times New Roman" w:cs="Times New Roman"/>
          <w:sz w:val="26"/>
          <w:szCs w:val="26"/>
        </w:rPr>
        <w:t xml:space="preserve">одить </w:t>
      </w:r>
      <w:r>
        <w:rPr>
          <w:rFonts w:ascii="Times New Roman" w:hAnsi="Times New Roman" w:cs="Times New Roman"/>
          <w:sz w:val="26"/>
          <w:szCs w:val="26"/>
        </w:rPr>
        <w:t>контрольные осмотры автомобильного и железнодор</w:t>
      </w:r>
      <w:r w:rsidR="002939FF">
        <w:rPr>
          <w:rFonts w:ascii="Times New Roman" w:hAnsi="Times New Roman" w:cs="Times New Roman"/>
          <w:sz w:val="26"/>
          <w:szCs w:val="26"/>
        </w:rPr>
        <w:t>ожного пассажи</w:t>
      </w:r>
      <w:r w:rsidR="002939FF">
        <w:rPr>
          <w:rFonts w:ascii="Times New Roman" w:hAnsi="Times New Roman" w:cs="Times New Roman"/>
          <w:sz w:val="26"/>
          <w:szCs w:val="26"/>
        </w:rPr>
        <w:t>р</w:t>
      </w:r>
      <w:r w:rsidR="002939FF">
        <w:rPr>
          <w:rFonts w:ascii="Times New Roman" w:hAnsi="Times New Roman" w:cs="Times New Roman"/>
          <w:sz w:val="26"/>
          <w:szCs w:val="26"/>
        </w:rPr>
        <w:t>ского транспорта, пассажиров и их багажа на предмет выявления лиц, причастных к совершению диверсионно-террористических актов;</w:t>
      </w:r>
    </w:p>
    <w:p w:rsidR="002939FF" w:rsidRDefault="002939FF" w:rsidP="00431B41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своевременного выявления подозрительных лиц организовать проверку в жилом секторе, гостиничном и туристическом комплексах;</w:t>
      </w:r>
    </w:p>
    <w:p w:rsidR="00431B41" w:rsidRPr="00431B41" w:rsidRDefault="002939FF" w:rsidP="002939FF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осуществить инструктажи личного состава, а также сотрудников частных охра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предприятий, направленные на выявление в окружении объектов возможных 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рористических устремлений лиц, проявляющих интерес к ним с целью подготовки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рактов;</w:t>
      </w:r>
    </w:p>
    <w:p w:rsidR="00431B41" w:rsidRPr="00340F24" w:rsidRDefault="00431B41" w:rsidP="002939FF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>продолжить реализацию комплекса мероприятий по получению упреждающей и</w:t>
      </w:r>
      <w:r w:rsidRPr="00340F24">
        <w:rPr>
          <w:rFonts w:ascii="Times New Roman" w:hAnsi="Times New Roman" w:cs="Times New Roman"/>
          <w:sz w:val="26"/>
          <w:szCs w:val="26"/>
        </w:rPr>
        <w:t>н</w:t>
      </w:r>
      <w:r w:rsidRPr="00340F24">
        <w:rPr>
          <w:rFonts w:ascii="Times New Roman" w:hAnsi="Times New Roman" w:cs="Times New Roman"/>
          <w:sz w:val="26"/>
          <w:szCs w:val="26"/>
        </w:rPr>
        <w:t>формации о возможных нарушениях законодательства о выборах и референдумах, по</w:t>
      </w:r>
      <w:r w:rsidRPr="00340F24">
        <w:rPr>
          <w:rFonts w:ascii="Times New Roman" w:hAnsi="Times New Roman" w:cs="Times New Roman"/>
          <w:sz w:val="26"/>
          <w:szCs w:val="26"/>
        </w:rPr>
        <w:t>д</w:t>
      </w:r>
      <w:r w:rsidRPr="00340F24">
        <w:rPr>
          <w:rFonts w:ascii="Times New Roman" w:hAnsi="Times New Roman" w:cs="Times New Roman"/>
          <w:sz w:val="26"/>
          <w:szCs w:val="26"/>
        </w:rPr>
        <w:t>готовке противоправных действий в период проведения избирательной кампании.</w:t>
      </w:r>
    </w:p>
    <w:p w:rsidR="002939FF" w:rsidRDefault="00431B4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2939F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939FF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447C31" w:rsidRPr="00340F24" w:rsidRDefault="00447C3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1B41" w:rsidRPr="00340F24" w:rsidRDefault="00431B41" w:rsidP="00447C31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</w:t>
      </w:r>
      <w:r>
        <w:rPr>
          <w:rFonts w:ascii="Times New Roman" w:hAnsi="Times New Roman" w:cs="Times New Roman"/>
          <w:sz w:val="26"/>
          <w:szCs w:val="26"/>
          <w:u w:val="single"/>
        </w:rPr>
        <w:t>, ОВО по г. Ершову-филиал ФГКУ УВО ВНГ России по Саратовской обл.</w:t>
      </w:r>
      <w:r w:rsidRPr="00340F2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31B41" w:rsidRPr="00340F24" w:rsidRDefault="00431B41" w:rsidP="00431B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>усилить меры безопасности и антитеррористической защищенности органов гос</w:t>
      </w:r>
      <w:r w:rsidRPr="00340F24">
        <w:rPr>
          <w:rFonts w:ascii="Times New Roman" w:hAnsi="Times New Roman" w:cs="Times New Roman"/>
          <w:sz w:val="26"/>
          <w:szCs w:val="26"/>
        </w:rPr>
        <w:t>у</w:t>
      </w:r>
      <w:r w:rsidRPr="00340F24">
        <w:rPr>
          <w:rFonts w:ascii="Times New Roman" w:hAnsi="Times New Roman" w:cs="Times New Roman"/>
          <w:sz w:val="26"/>
          <w:szCs w:val="26"/>
        </w:rPr>
        <w:t>дарственной власти, объектов транспорта, жизнеобеспечения, объектов с массовым пребыванием людей и избирательных участков;</w:t>
      </w:r>
    </w:p>
    <w:p w:rsidR="00431B41" w:rsidRPr="00340F24" w:rsidRDefault="00431B41" w:rsidP="00431B4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>организовать проведение комплекса режимно - профилактических мероприятий, направленных на воспрепятствование совершению террористического акта, обеспеч</w:t>
      </w:r>
      <w:r w:rsidRPr="00340F24">
        <w:rPr>
          <w:rFonts w:ascii="Times New Roman" w:hAnsi="Times New Roman" w:cs="Times New Roman"/>
          <w:sz w:val="26"/>
          <w:szCs w:val="26"/>
        </w:rPr>
        <w:t>е</w:t>
      </w:r>
      <w:r w:rsidRPr="00340F24">
        <w:rPr>
          <w:rFonts w:ascii="Times New Roman" w:hAnsi="Times New Roman" w:cs="Times New Roman"/>
          <w:sz w:val="26"/>
          <w:szCs w:val="26"/>
        </w:rPr>
        <w:t>ние общественного порядка, пожарной безопасности, медицинского сопровождения при проведении избирательной кампании, в первую очередь в местах с массовым пр</w:t>
      </w:r>
      <w:r w:rsidRPr="00340F24">
        <w:rPr>
          <w:rFonts w:ascii="Times New Roman" w:hAnsi="Times New Roman" w:cs="Times New Roman"/>
          <w:sz w:val="26"/>
          <w:szCs w:val="26"/>
        </w:rPr>
        <w:t>е</w:t>
      </w:r>
      <w:r w:rsidRPr="00340F24">
        <w:rPr>
          <w:rFonts w:ascii="Times New Roman" w:hAnsi="Times New Roman" w:cs="Times New Roman"/>
          <w:sz w:val="26"/>
          <w:szCs w:val="26"/>
        </w:rPr>
        <w:t>быванием людей;</w:t>
      </w:r>
    </w:p>
    <w:p w:rsidR="00431B41" w:rsidRPr="00340F24" w:rsidRDefault="00431B41" w:rsidP="00431B4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>в целях обеспечения общественной безопасности задействовать возможности средств видеоконтроля АПК «Безопасный город»,  проверить эффективность взаим</w:t>
      </w:r>
      <w:r w:rsidRPr="00340F24">
        <w:rPr>
          <w:rFonts w:ascii="Times New Roman" w:hAnsi="Times New Roman" w:cs="Times New Roman"/>
          <w:sz w:val="26"/>
          <w:szCs w:val="26"/>
        </w:rPr>
        <w:t>о</w:t>
      </w:r>
      <w:r w:rsidRPr="00340F24">
        <w:rPr>
          <w:rFonts w:ascii="Times New Roman" w:hAnsi="Times New Roman" w:cs="Times New Roman"/>
          <w:sz w:val="26"/>
          <w:szCs w:val="26"/>
        </w:rPr>
        <w:t xml:space="preserve">действия ЕДДС Ершовского МР с соответствующими силовыми структурами района. </w:t>
      </w:r>
    </w:p>
    <w:p w:rsidR="00431B41" w:rsidRDefault="00431B4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15 марта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447C31" w:rsidRPr="00340F24" w:rsidRDefault="00447C3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1B41" w:rsidRPr="00340F24" w:rsidRDefault="00431B41" w:rsidP="00364D2E">
      <w:pPr>
        <w:pStyle w:val="a9"/>
        <w:numPr>
          <w:ilvl w:val="1"/>
          <w:numId w:val="5"/>
        </w:numPr>
        <w:spacing w:after="0" w:line="240" w:lineRule="auto"/>
        <w:ind w:left="993"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sz w:val="26"/>
          <w:szCs w:val="26"/>
          <w:u w:val="single"/>
        </w:rPr>
        <w:t>Руководителю аппарата администрации ЕМР</w:t>
      </w:r>
      <w:r w:rsidRPr="00340F2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Калининой С.В.:</w:t>
      </w:r>
    </w:p>
    <w:p w:rsidR="00431B41" w:rsidRPr="00340F24" w:rsidRDefault="00431B41" w:rsidP="00431B4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sz w:val="26"/>
          <w:szCs w:val="26"/>
        </w:rPr>
        <w:t xml:space="preserve"> продолжить проведение консультативных встреч со старейшинами и лидерами н</w:t>
      </w:r>
      <w:r w:rsidRPr="00340F24">
        <w:rPr>
          <w:rFonts w:ascii="Times New Roman" w:hAnsi="Times New Roman" w:cs="Times New Roman"/>
          <w:sz w:val="26"/>
          <w:szCs w:val="26"/>
        </w:rPr>
        <w:t>а</w:t>
      </w:r>
      <w:r w:rsidRPr="00340F24">
        <w:rPr>
          <w:rFonts w:ascii="Times New Roman" w:hAnsi="Times New Roman" w:cs="Times New Roman"/>
          <w:sz w:val="26"/>
          <w:szCs w:val="26"/>
        </w:rPr>
        <w:t>циональных диаспор, общественных и религиозных организаций для выработки совм</w:t>
      </w:r>
      <w:r w:rsidRPr="00340F24">
        <w:rPr>
          <w:rFonts w:ascii="Times New Roman" w:hAnsi="Times New Roman" w:cs="Times New Roman"/>
          <w:sz w:val="26"/>
          <w:szCs w:val="26"/>
        </w:rPr>
        <w:t>е</w:t>
      </w:r>
      <w:r w:rsidRPr="00340F24">
        <w:rPr>
          <w:rFonts w:ascii="Times New Roman" w:hAnsi="Times New Roman" w:cs="Times New Roman"/>
          <w:sz w:val="26"/>
          <w:szCs w:val="26"/>
        </w:rPr>
        <w:t>стных мер по предотвращению возможных акций подстрекательского и провокацио</w:t>
      </w:r>
      <w:r w:rsidRPr="00340F24">
        <w:rPr>
          <w:rFonts w:ascii="Times New Roman" w:hAnsi="Times New Roman" w:cs="Times New Roman"/>
          <w:sz w:val="26"/>
          <w:szCs w:val="26"/>
        </w:rPr>
        <w:t>н</w:t>
      </w:r>
      <w:r w:rsidRPr="00340F24">
        <w:rPr>
          <w:rFonts w:ascii="Times New Roman" w:hAnsi="Times New Roman" w:cs="Times New Roman"/>
          <w:sz w:val="26"/>
          <w:szCs w:val="26"/>
        </w:rPr>
        <w:t>ного характера в период подготовки и проведения выборов</w:t>
      </w:r>
      <w:r w:rsidR="00364D2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</w:t>
      </w:r>
      <w:r w:rsidRPr="00340F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1B41" w:rsidRPr="00340F24" w:rsidRDefault="00431B4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15 марта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F524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года. </w:t>
      </w:r>
    </w:p>
    <w:p w:rsidR="00431B41" w:rsidRPr="00340F24" w:rsidRDefault="00431B41" w:rsidP="00364D2E">
      <w:pPr>
        <w:pStyle w:val="a9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sz w:val="26"/>
          <w:szCs w:val="26"/>
          <w:u w:val="single"/>
        </w:rPr>
        <w:t>Сектору по информатизационным технологиям и программному обеспечению администрации Ершовского МР, главному редактору МУП  Редакции газеты «Степной край» Пучковой М.В.:</w:t>
      </w:r>
    </w:p>
    <w:p w:rsidR="00431B41" w:rsidRPr="00340F24" w:rsidRDefault="00431B41" w:rsidP="00431B41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с целью профилактики терроризма и экстремизма усилить информационно- проп</w:t>
      </w:r>
      <w:r w:rsidRPr="00340F24">
        <w:rPr>
          <w:sz w:val="26"/>
          <w:szCs w:val="26"/>
        </w:rPr>
        <w:t>а</w:t>
      </w:r>
      <w:r w:rsidRPr="00340F24">
        <w:rPr>
          <w:sz w:val="26"/>
          <w:szCs w:val="26"/>
        </w:rPr>
        <w:t>гандистскую работу по недопущению межконфессиональных и межнациональных конфликтов;</w:t>
      </w:r>
    </w:p>
    <w:p w:rsidR="00431B41" w:rsidRPr="00340F24" w:rsidRDefault="00431B41" w:rsidP="00431B41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разместить в районной газете «Степной край» агитационные материалы по ант</w:t>
      </w:r>
      <w:r w:rsidRPr="00340F24">
        <w:rPr>
          <w:sz w:val="26"/>
          <w:szCs w:val="26"/>
        </w:rPr>
        <w:t>и</w:t>
      </w:r>
      <w:r w:rsidRPr="00340F24">
        <w:rPr>
          <w:sz w:val="26"/>
          <w:szCs w:val="26"/>
        </w:rPr>
        <w:t xml:space="preserve">экстремистской  и антитеррористической тематике, памятки для населения с указанием телефонов ответственных служб. </w:t>
      </w:r>
    </w:p>
    <w:p w:rsidR="00431B41" w:rsidRPr="00340F24" w:rsidRDefault="00431B4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15 марта</w:t>
      </w:r>
      <w:r w:rsidR="00364D2E"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431B41" w:rsidRDefault="00311C79" w:rsidP="00AF5247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351"/>
        <w:rPr>
          <w:sz w:val="26"/>
          <w:szCs w:val="26"/>
          <w:u w:val="single"/>
        </w:rPr>
      </w:pPr>
      <w:hyperlink r:id="rId8" w:tooltip="поиск всех организаций с именем ТЕРРИТОРИАЛЬНАЯ ИЗБИРАТЕЛЬНАЯ КОМИССИЯ ЕРШОВСКОГО МУНИЦИПАЛЬНОГО РАЙОНА" w:history="1">
        <w:r w:rsidR="00364D2E">
          <w:rPr>
            <w:rStyle w:val="aa"/>
            <w:sz w:val="26"/>
            <w:szCs w:val="26"/>
            <w:shd w:val="clear" w:color="auto" w:fill="FFFFFF"/>
          </w:rPr>
          <w:t>Т</w:t>
        </w:r>
        <w:r w:rsidR="00364D2E" w:rsidRPr="00BE62ED">
          <w:rPr>
            <w:rStyle w:val="aa"/>
            <w:sz w:val="26"/>
            <w:szCs w:val="26"/>
            <w:shd w:val="clear" w:color="auto" w:fill="FFFFFF"/>
          </w:rPr>
          <w:t>ерриториальной избирательной комиссии Ершовского муниципального ра</w:t>
        </w:r>
        <w:r w:rsidR="00364D2E" w:rsidRPr="00BE62ED">
          <w:rPr>
            <w:rStyle w:val="aa"/>
            <w:sz w:val="26"/>
            <w:szCs w:val="26"/>
            <w:shd w:val="clear" w:color="auto" w:fill="FFFFFF"/>
          </w:rPr>
          <w:t>й</w:t>
        </w:r>
        <w:r w:rsidR="00364D2E" w:rsidRPr="00BE62ED">
          <w:rPr>
            <w:rStyle w:val="aa"/>
            <w:sz w:val="26"/>
            <w:szCs w:val="26"/>
            <w:shd w:val="clear" w:color="auto" w:fill="FFFFFF"/>
          </w:rPr>
          <w:t>она</w:t>
        </w:r>
      </w:hyperlink>
      <w:r w:rsidR="00431B41" w:rsidRPr="00340F24">
        <w:rPr>
          <w:sz w:val="26"/>
          <w:szCs w:val="26"/>
          <w:u w:val="single"/>
        </w:rPr>
        <w:t>, антитеррористической комиссии Ершовского МР</w:t>
      </w:r>
      <w:r w:rsidR="00FE0A84">
        <w:rPr>
          <w:sz w:val="26"/>
          <w:szCs w:val="26"/>
          <w:u w:val="single"/>
        </w:rPr>
        <w:t>, комиссии по чрезвычайным с</w:t>
      </w:r>
      <w:r w:rsidR="00FE0A84">
        <w:rPr>
          <w:sz w:val="26"/>
          <w:szCs w:val="26"/>
          <w:u w:val="single"/>
        </w:rPr>
        <w:t>и</w:t>
      </w:r>
      <w:r w:rsidR="00FE0A84">
        <w:rPr>
          <w:sz w:val="26"/>
          <w:szCs w:val="26"/>
          <w:u w:val="single"/>
        </w:rPr>
        <w:t>туациям и обеспечения пожарной безопасности Ершовского МР</w:t>
      </w:r>
      <w:r w:rsidR="00431B41" w:rsidRPr="00340F24">
        <w:rPr>
          <w:sz w:val="26"/>
          <w:szCs w:val="26"/>
          <w:u w:val="single"/>
        </w:rPr>
        <w:t>:</w:t>
      </w:r>
    </w:p>
    <w:p w:rsidR="00364D2E" w:rsidRPr="00364D2E" w:rsidRDefault="00364D2E" w:rsidP="00364D2E">
      <w:pPr>
        <w:pStyle w:val="a3"/>
        <w:spacing w:before="0" w:beforeAutospacing="0" w:after="0" w:afterAutospacing="0"/>
        <w:ind w:firstLine="426"/>
        <w:rPr>
          <w:sz w:val="26"/>
          <w:szCs w:val="26"/>
          <w:u w:val="single"/>
        </w:rPr>
      </w:pPr>
      <w:r w:rsidRPr="00364D2E">
        <w:rPr>
          <w:sz w:val="26"/>
          <w:szCs w:val="26"/>
        </w:rPr>
        <w:t>обеспечить проведение проверок готовности мест голосования и помещений учас</w:t>
      </w:r>
      <w:r w:rsidRPr="00364D2E">
        <w:rPr>
          <w:sz w:val="26"/>
          <w:szCs w:val="26"/>
        </w:rPr>
        <w:t>т</w:t>
      </w:r>
      <w:r w:rsidRPr="00364D2E">
        <w:rPr>
          <w:sz w:val="26"/>
          <w:szCs w:val="26"/>
        </w:rPr>
        <w:t>ковых избирательных комиссий на предмет соблюдения требований антитеррорист</w:t>
      </w:r>
      <w:r w:rsidRPr="00364D2E">
        <w:rPr>
          <w:sz w:val="26"/>
          <w:szCs w:val="26"/>
        </w:rPr>
        <w:t>и</w:t>
      </w:r>
      <w:r w:rsidRPr="00364D2E">
        <w:rPr>
          <w:sz w:val="26"/>
          <w:szCs w:val="26"/>
        </w:rPr>
        <w:t>ческой и пожарной безопасности, в том числе их физической защищенности от н</w:t>
      </w:r>
      <w:r w:rsidRPr="00364D2E">
        <w:rPr>
          <w:sz w:val="26"/>
          <w:szCs w:val="26"/>
        </w:rPr>
        <w:t>е</w:t>
      </w:r>
      <w:r w:rsidRPr="00364D2E">
        <w:rPr>
          <w:sz w:val="26"/>
          <w:szCs w:val="26"/>
        </w:rPr>
        <w:t>санкционированного проникновения, оснащения средствами сигнализации и экстре</w:t>
      </w:r>
      <w:r w:rsidRPr="00364D2E">
        <w:rPr>
          <w:sz w:val="26"/>
          <w:szCs w:val="26"/>
        </w:rPr>
        <w:t>н</w:t>
      </w:r>
      <w:r w:rsidRPr="00364D2E">
        <w:rPr>
          <w:sz w:val="26"/>
          <w:szCs w:val="26"/>
        </w:rPr>
        <w:t>ной связи с правоохранительными органами и дежурными службами;</w:t>
      </w:r>
    </w:p>
    <w:p w:rsidR="00AF5247" w:rsidRDefault="00431B41" w:rsidP="00AF524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lastRenderedPageBreak/>
        <w:t>обеспечить контроль за соблюдением требований нормативно-технических и ра</w:t>
      </w:r>
      <w:r w:rsidRPr="00340F24">
        <w:rPr>
          <w:sz w:val="26"/>
          <w:szCs w:val="26"/>
        </w:rPr>
        <w:t>с</w:t>
      </w:r>
      <w:r w:rsidRPr="00340F24">
        <w:rPr>
          <w:sz w:val="26"/>
          <w:szCs w:val="26"/>
        </w:rPr>
        <w:t>порядительных документов, регламентирующих производство работ при ремонте и с</w:t>
      </w:r>
      <w:r w:rsidRPr="00340F24">
        <w:rPr>
          <w:sz w:val="26"/>
          <w:szCs w:val="26"/>
        </w:rPr>
        <w:t>о</w:t>
      </w:r>
      <w:r w:rsidRPr="00340F24">
        <w:rPr>
          <w:sz w:val="26"/>
          <w:szCs w:val="26"/>
        </w:rPr>
        <w:t>держании помещений избирательных комиссий и избирательных участков</w:t>
      </w:r>
      <w:r w:rsidR="00AF5247">
        <w:rPr>
          <w:sz w:val="26"/>
          <w:szCs w:val="26"/>
        </w:rPr>
        <w:t>;</w:t>
      </w:r>
    </w:p>
    <w:p w:rsidR="00447C31" w:rsidRDefault="00447C31" w:rsidP="00AF524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>провести сверку имеющихся на балансе</w:t>
      </w:r>
      <w:r w:rsidR="00676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ручных металлодетекторов, </w:t>
      </w:r>
      <w:r w:rsidR="00676F39">
        <w:rPr>
          <w:sz w:val="26"/>
          <w:szCs w:val="26"/>
        </w:rPr>
        <w:t>рассмотреть вопрос о приобретении и установке необходимого количества стационарных рамок –металлодетекторов в местах для голосования;</w:t>
      </w:r>
    </w:p>
    <w:p w:rsidR="00676F39" w:rsidRDefault="00676F39" w:rsidP="00AF524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>провести рабочие встречи с руководителями объектов, в которых располагаются избирательные участки, не имеющие систему видеонаблюдения, по вопросу оснащения объектов средствами видеофиксации;</w:t>
      </w:r>
    </w:p>
    <w:p w:rsidR="00CE6D48" w:rsidRDefault="00CE6D48" w:rsidP="00CE6D48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>определить резервные пункты для голосования (помещения, оборудованные авт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бусы) в целях организации непрерывности процесса проведения выборов в случаях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возможности работы избирательных комиссий в имеющихся помещениях;</w:t>
      </w:r>
    </w:p>
    <w:p w:rsidR="00676F39" w:rsidRDefault="00676F39" w:rsidP="00AF524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>
        <w:rPr>
          <w:sz w:val="26"/>
          <w:szCs w:val="26"/>
        </w:rPr>
        <w:t>в случае возникновения чрезвычайных ситуаций на территории муниципальных образований обеспечить незамедлительное реагирование органов управления, сил и средств муниципального звена Саратовской территориальной подсистемы Единой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сударственной системы предупреждения и ликвидации чрезвычайных ситуаций (РСЧС) в установленном порядке. Особое внимание уделить рискам возникновения чрезвычайных ситуаций </w:t>
      </w:r>
      <w:r w:rsidR="00FE0A84">
        <w:rPr>
          <w:sz w:val="26"/>
          <w:szCs w:val="26"/>
        </w:rPr>
        <w:t>на территории населенных пунктов, а также на избирательных участках: отключение от электроснабжения, возникновение пожаров (загораний), снежные заносы, аварии на коммунальных сетях теплоснабжения, газоснабжения и в</w:t>
      </w:r>
      <w:r w:rsidR="00FE0A84">
        <w:rPr>
          <w:sz w:val="26"/>
          <w:szCs w:val="26"/>
        </w:rPr>
        <w:t>о</w:t>
      </w:r>
      <w:r w:rsidR="00FE0A84">
        <w:rPr>
          <w:sz w:val="26"/>
          <w:szCs w:val="26"/>
        </w:rPr>
        <w:t>доснабжения.</w:t>
      </w:r>
    </w:p>
    <w:p w:rsidR="00CE6D48" w:rsidRPr="005E5C37" w:rsidRDefault="00CE6D48" w:rsidP="00CE6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5C37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1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>5 марта  2018г.</w:t>
      </w:r>
    </w:p>
    <w:p w:rsidR="00CE6D48" w:rsidRDefault="00CE6D48" w:rsidP="00AF5247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</w:p>
    <w:p w:rsidR="003F5301" w:rsidRPr="00BD38BC" w:rsidRDefault="00FE0A84" w:rsidP="00FE0A84">
      <w:pPr>
        <w:pStyle w:val="a9"/>
        <w:numPr>
          <w:ilvl w:val="1"/>
          <w:numId w:val="5"/>
        </w:numPr>
        <w:tabs>
          <w:tab w:val="left" w:pos="851"/>
        </w:tabs>
        <w:ind w:left="0" w:right="-11" w:firstLine="3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0A84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району, отделению УФСБ по Саратовской о</w:t>
      </w:r>
      <w:r w:rsidRPr="00FE0A84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E0A84">
        <w:rPr>
          <w:rFonts w:ascii="Times New Roman" w:hAnsi="Times New Roman" w:cs="Times New Roman"/>
          <w:sz w:val="26"/>
          <w:szCs w:val="26"/>
          <w:u w:val="single"/>
        </w:rPr>
        <w:t>ласти в г. Ершов, ЛОП на ст. Ершов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>,  директору ООО «Ершовтрансавто» Варзину В.С.,</w:t>
      </w:r>
      <w:r w:rsidR="003F5301" w:rsidRPr="00BD38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генеральному  директору  ОАО «Ершовское АТП» Рогачеву А. А.  </w:t>
      </w:r>
    </w:p>
    <w:p w:rsidR="003F5301" w:rsidRDefault="003F5301" w:rsidP="003F5301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3F5301">
        <w:rPr>
          <w:rFonts w:ascii="Times New Roman" w:hAnsi="Times New Roman" w:cs="Times New Roman"/>
          <w:sz w:val="26"/>
          <w:szCs w:val="26"/>
        </w:rPr>
        <w:t>азработать алгоритм дополнительных мероприятий, направленных на обеспечение правопорядка и общественной безопасности, за счет увеличения плотности</w:t>
      </w:r>
      <w:r w:rsidR="00FE0A84" w:rsidRPr="003F5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полице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ского патрулирования, привлечения представителей общественности, казачества и дружинников, регламентации мест парковки общественного и индивидуального тран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порта, обследования объектов транспортной инфраструктуры, контроля за обстановкой на прилегающих к ним территориях;</w:t>
      </w:r>
    </w:p>
    <w:p w:rsidR="003F5301" w:rsidRDefault="003F5301" w:rsidP="003F5301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инициировать проверки эффективности принимаемых мер по обеспечению ант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террористической защищенности объектов транспортной инфраструктуры, проведение комиссионных обследований на предмет их антитеррористической защищенности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нащенности инженерно-техническими средствами в соответствии с требованиями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дерального закона от 9 февраля 2017 года №16-ФЗ «О транспортной безопасности»;</w:t>
      </w:r>
    </w:p>
    <w:p w:rsidR="005E5C37" w:rsidRDefault="00BD38BC" w:rsidP="005E5C37">
      <w:pPr>
        <w:pStyle w:val="a9"/>
        <w:tabs>
          <w:tab w:val="left" w:pos="851"/>
        </w:tabs>
        <w:spacing w:after="0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эффективность функционирований систем видеонаблюдения на желе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нодорожных вокзалах и автовокзалах, АПК «Безопасный город».</w:t>
      </w:r>
      <w:r w:rsidR="00FE0A84" w:rsidRPr="00BD38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5C37" w:rsidRPr="005E5C37" w:rsidRDefault="005E5C37" w:rsidP="005E5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5C37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1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>5 марта  2018г.</w:t>
      </w:r>
    </w:p>
    <w:p w:rsidR="005E5C37" w:rsidRDefault="00FE0A84" w:rsidP="005E5C37">
      <w:pPr>
        <w:pStyle w:val="a9"/>
        <w:tabs>
          <w:tab w:val="left" w:pos="851"/>
        </w:tabs>
        <w:spacing w:after="0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3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C37" w:rsidRPr="00D54FAA" w:rsidRDefault="00FE0A84" w:rsidP="005E5C37">
      <w:pPr>
        <w:pStyle w:val="a9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54F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E5C37" w:rsidRPr="00D54FAA">
        <w:rPr>
          <w:rFonts w:ascii="Times New Roman" w:hAnsi="Times New Roman" w:cs="Times New Roman"/>
          <w:sz w:val="26"/>
          <w:szCs w:val="26"/>
          <w:u w:val="single"/>
        </w:rPr>
        <w:t>ГУЗ СО «Ершовская районная больница» - главному врачу Мандрову Д.В.</w:t>
      </w:r>
    </w:p>
    <w:p w:rsidR="005E5C37" w:rsidRPr="005E5C37" w:rsidRDefault="005E5C37" w:rsidP="005E5C37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дополнительные меры по готовности медицинских учреждений к оказ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 неотложной помощи, а также приему, размещению  и лечению людей, пострада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ших при террористическом акте.  Дополнительно уточнить планы взаимодействия при возникновении чрезвычайных ситуаций в части оказания медицинской помощи</w:t>
      </w:r>
      <w:r w:rsidR="00D54F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страдавшим.</w:t>
      </w:r>
      <w:r w:rsidRPr="00C3661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E5C37" w:rsidRDefault="005E5C37" w:rsidP="005E5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5C3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Срок исполнения: до 1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>5 марта  2018г.</w:t>
      </w:r>
    </w:p>
    <w:p w:rsidR="00CE6D48" w:rsidRPr="005E5C37" w:rsidRDefault="00CE6D48" w:rsidP="005E5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54D72" w:rsidRDefault="00FE0A84" w:rsidP="00954D72">
      <w:pPr>
        <w:pStyle w:val="a9"/>
        <w:numPr>
          <w:ilvl w:val="1"/>
          <w:numId w:val="5"/>
        </w:numPr>
        <w:tabs>
          <w:tab w:val="left" w:pos="851"/>
        </w:tabs>
        <w:ind w:right="-1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38BC">
        <w:rPr>
          <w:rFonts w:ascii="Times New Roman" w:hAnsi="Times New Roman" w:cs="Times New Roman"/>
          <w:sz w:val="26"/>
          <w:szCs w:val="26"/>
        </w:rPr>
        <w:t xml:space="preserve"> </w:t>
      </w:r>
      <w:r w:rsidR="005E5C37" w:rsidRPr="00C158E8">
        <w:rPr>
          <w:rFonts w:ascii="Times New Roman" w:hAnsi="Times New Roman" w:cs="Times New Roman"/>
          <w:sz w:val="26"/>
          <w:szCs w:val="26"/>
          <w:u w:val="single"/>
        </w:rPr>
        <w:t>Главам</w:t>
      </w:r>
      <w:r w:rsidR="00C158E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муниципальных образований Ершовского МР</w:t>
      </w:r>
      <w:r w:rsidR="003A50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5079" w:rsidRPr="003A5079">
        <w:rPr>
          <w:rFonts w:ascii="Times New Roman" w:hAnsi="Times New Roman" w:cs="Times New Roman"/>
          <w:sz w:val="26"/>
          <w:szCs w:val="26"/>
          <w:u w:val="single"/>
        </w:rPr>
        <w:t>в Антитеррористич</w:t>
      </w:r>
      <w:r w:rsidR="003A5079" w:rsidRPr="003A5079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A5079" w:rsidRPr="003A5079">
        <w:rPr>
          <w:rFonts w:ascii="Times New Roman" w:hAnsi="Times New Roman" w:cs="Times New Roman"/>
          <w:sz w:val="26"/>
          <w:szCs w:val="26"/>
          <w:u w:val="single"/>
        </w:rPr>
        <w:t>скую комиссию района</w:t>
      </w:r>
      <w:r w:rsidR="003A5079">
        <w:rPr>
          <w:rFonts w:ascii="Times New Roman" w:hAnsi="Times New Roman" w:cs="Times New Roman"/>
          <w:sz w:val="26"/>
          <w:szCs w:val="26"/>
          <w:u w:val="single"/>
        </w:rPr>
        <w:t xml:space="preserve"> предоставить следующую информацию</w:t>
      </w:r>
      <w:r w:rsidR="00C158E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A5079" w:rsidRDefault="003A5079" w:rsidP="00EA3174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B36AE" w:rsidRPr="003A5079">
        <w:rPr>
          <w:rFonts w:ascii="Times New Roman" w:hAnsi="Times New Roman" w:cs="Times New Roman"/>
          <w:sz w:val="26"/>
          <w:szCs w:val="26"/>
        </w:rPr>
        <w:t xml:space="preserve"> признаках возможной подготовки террористических актов </w:t>
      </w:r>
      <w:r w:rsidRPr="003A5079">
        <w:rPr>
          <w:rFonts w:ascii="Times New Roman" w:hAnsi="Times New Roman" w:cs="Times New Roman"/>
          <w:sz w:val="26"/>
          <w:szCs w:val="26"/>
        </w:rPr>
        <w:t>и экстремистских пр</w:t>
      </w:r>
      <w:r w:rsidRPr="003A5079">
        <w:rPr>
          <w:rFonts w:ascii="Times New Roman" w:hAnsi="Times New Roman" w:cs="Times New Roman"/>
          <w:sz w:val="26"/>
          <w:szCs w:val="26"/>
        </w:rPr>
        <w:t>о</w:t>
      </w:r>
      <w:r w:rsidRPr="003A5079">
        <w:rPr>
          <w:rFonts w:ascii="Times New Roman" w:hAnsi="Times New Roman" w:cs="Times New Roman"/>
          <w:sz w:val="26"/>
          <w:szCs w:val="26"/>
        </w:rPr>
        <w:t>явлений на территории каждого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A5079">
        <w:rPr>
          <w:rFonts w:ascii="Times New Roman" w:hAnsi="Times New Roman" w:cs="Times New Roman"/>
          <w:sz w:val="26"/>
          <w:szCs w:val="26"/>
        </w:rPr>
        <w:t xml:space="preserve"> образования Ершовского муниц</w:t>
      </w:r>
      <w:r w:rsidRPr="003A5079">
        <w:rPr>
          <w:rFonts w:ascii="Times New Roman" w:hAnsi="Times New Roman" w:cs="Times New Roman"/>
          <w:sz w:val="26"/>
          <w:szCs w:val="26"/>
        </w:rPr>
        <w:t>и</w:t>
      </w:r>
      <w:r w:rsidRPr="003A5079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A5079">
        <w:rPr>
          <w:rFonts w:ascii="Times New Roman" w:hAnsi="Times New Roman" w:cs="Times New Roman"/>
          <w:sz w:val="26"/>
          <w:szCs w:val="26"/>
        </w:rPr>
        <w:t>в письменном виде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A5079" w:rsidRDefault="003A5079" w:rsidP="00EA3174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перемещении жителей, мигрантов, гостей и др. лиц (по прилагаемой форме);</w:t>
      </w:r>
    </w:p>
    <w:p w:rsidR="00EA3174" w:rsidRDefault="003A5079" w:rsidP="00EA3174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возможных угрозообразующих терроритстических факторах</w:t>
      </w:r>
      <w:r w:rsidR="00EA3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="00EA3174">
        <w:rPr>
          <w:rFonts w:ascii="Times New Roman" w:hAnsi="Times New Roman" w:cs="Times New Roman"/>
          <w:sz w:val="26"/>
          <w:szCs w:val="26"/>
        </w:rPr>
        <w:t>.</w:t>
      </w:r>
    </w:p>
    <w:p w:rsidR="00431B41" w:rsidRPr="00EA3174" w:rsidRDefault="00431B41" w:rsidP="00EA3174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15 марта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AF5247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431B41" w:rsidRPr="00340F24" w:rsidRDefault="00431B41" w:rsidP="00431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5247" w:rsidRPr="00340F24" w:rsidRDefault="00AF5247" w:rsidP="00AF524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по пунктам 1.1. – 1.</w:t>
      </w:r>
      <w:r w:rsidR="00C86FF1">
        <w:rPr>
          <w:rFonts w:ascii="Times New Roman" w:hAnsi="Times New Roman" w:cs="Times New Roman"/>
          <w:bCs/>
          <w:sz w:val="26"/>
          <w:szCs w:val="26"/>
        </w:rPr>
        <w:t>9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15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марта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C3661A" w:rsidRPr="00AF5247" w:rsidRDefault="00AF5247" w:rsidP="00AF5247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333AA" w:rsidRPr="00C3661A" w:rsidRDefault="00C3661A" w:rsidP="00C3661A">
      <w:pPr>
        <w:pStyle w:val="a9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>Об эффективности принимаемых мер по обеспечению антитеррористич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>е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 xml:space="preserve">ской защищенности объектов транспорта, транспортной инфраструктуры </w:t>
      </w:r>
    </w:p>
    <w:p w:rsidR="00BD38BC" w:rsidRDefault="000333AA" w:rsidP="00BD38B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C9" w:rsidRPr="000333A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333AA">
        <w:rPr>
          <w:rFonts w:ascii="Times New Roman" w:hAnsi="Times New Roman" w:cs="Times New Roman"/>
          <w:sz w:val="26"/>
          <w:szCs w:val="26"/>
        </w:rPr>
        <w:t>Рогачев А.А., Варзин В.С</w:t>
      </w:r>
      <w:r w:rsidR="00955DC9" w:rsidRPr="000333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A3174" w:rsidRPr="00BD38BC" w:rsidRDefault="00EA3174" w:rsidP="00BD38B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38BC" w:rsidRPr="00BD38BC" w:rsidRDefault="00955DC9" w:rsidP="00BD38BC">
      <w:pPr>
        <w:pStyle w:val="a9"/>
        <w:numPr>
          <w:ilvl w:val="1"/>
          <w:numId w:val="5"/>
        </w:numPr>
        <w:spacing w:after="0" w:line="240" w:lineRule="auto"/>
        <w:ind w:left="851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   </w:t>
      </w:r>
    </w:p>
    <w:p w:rsidR="00C3661A" w:rsidRPr="00C3661A" w:rsidRDefault="00955DC9" w:rsidP="00BD38BC">
      <w:pPr>
        <w:pStyle w:val="a9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8BC" w:rsidRDefault="00BD38BC" w:rsidP="00BD38BC">
      <w:pPr>
        <w:pStyle w:val="a9"/>
        <w:numPr>
          <w:ilvl w:val="1"/>
          <w:numId w:val="5"/>
        </w:numPr>
        <w:tabs>
          <w:tab w:val="left" w:pos="851"/>
        </w:tabs>
        <w:ind w:left="0" w:right="-11" w:firstLine="3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иректору ООО «Ершовтрансавто» Варзину В.С., генеральному  директору  ОАО «Ершовское АТП» Рогачеву А. А. 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E3DBA" w:rsidRPr="00EE3DBA" w:rsidRDefault="00BD38BC" w:rsidP="00EE3DBA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38BC">
        <w:rPr>
          <w:rFonts w:ascii="Times New Roman" w:hAnsi="Times New Roman" w:cs="Times New Roman"/>
          <w:sz w:val="26"/>
          <w:szCs w:val="26"/>
        </w:rPr>
        <w:t>ринять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дополнительные меры по защите всех объектов транспортной инфрастру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туры, усилить пропускной режим, </w:t>
      </w:r>
      <w:r w:rsidR="00EE3DBA">
        <w:rPr>
          <w:rFonts w:ascii="Times New Roman" w:hAnsi="Times New Roman" w:cs="Times New Roman"/>
          <w:sz w:val="26"/>
          <w:szCs w:val="26"/>
        </w:rPr>
        <w:t>увеличить количество проведенных осмотров тран</w:t>
      </w:r>
      <w:r w:rsidR="00EE3DBA">
        <w:rPr>
          <w:rFonts w:ascii="Times New Roman" w:hAnsi="Times New Roman" w:cs="Times New Roman"/>
          <w:sz w:val="26"/>
          <w:szCs w:val="26"/>
        </w:rPr>
        <w:t>с</w:t>
      </w:r>
      <w:r w:rsidR="00EE3DBA">
        <w:rPr>
          <w:rFonts w:ascii="Times New Roman" w:hAnsi="Times New Roman" w:cs="Times New Roman"/>
          <w:sz w:val="26"/>
          <w:szCs w:val="26"/>
        </w:rPr>
        <w:t>портных средств в местах стоянок транспортных средств;</w:t>
      </w:r>
    </w:p>
    <w:p w:rsidR="00BD38BC" w:rsidRDefault="00EE3DBA" w:rsidP="00EE3DBA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D3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населения о возможных угрозах террористического характера с использованием технических средств информирования граждан, а также в виде плакатов, памяток и информационных стендов соответствующего характера;</w:t>
      </w:r>
    </w:p>
    <w:p w:rsidR="00EE3DBA" w:rsidRDefault="00EE3DBA" w:rsidP="00EE3DBA">
      <w:pPr>
        <w:pStyle w:val="a9"/>
        <w:tabs>
          <w:tab w:val="left" w:pos="851"/>
        </w:tabs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размещение информации о выполнении требований законодательства о транспортной безопасности;</w:t>
      </w:r>
    </w:p>
    <w:p w:rsidR="00EE3DBA" w:rsidRDefault="00EE3DBA" w:rsidP="00C86FF1">
      <w:pPr>
        <w:pStyle w:val="a9"/>
        <w:tabs>
          <w:tab w:val="left" w:pos="851"/>
        </w:tabs>
        <w:spacing w:after="0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и уточнить исправность систем оповещения и связи, взаимодействия с правоохранительными органами и органами МЧС в Ершовском МР</w:t>
      </w:r>
      <w:r w:rsidR="00CE6D48">
        <w:rPr>
          <w:rFonts w:ascii="Times New Roman" w:hAnsi="Times New Roman" w:cs="Times New Roman"/>
          <w:sz w:val="26"/>
          <w:szCs w:val="26"/>
        </w:rPr>
        <w:t>;</w:t>
      </w:r>
    </w:p>
    <w:p w:rsidR="005E5C37" w:rsidRPr="005E5C37" w:rsidRDefault="005E5C37" w:rsidP="00C86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5C37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1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>5 марта  2018г.</w:t>
      </w:r>
    </w:p>
    <w:p w:rsidR="00C86FF1" w:rsidRPr="00340F24" w:rsidRDefault="00C86FF1" w:rsidP="00C86F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6FF1" w:rsidRPr="00340F24" w:rsidRDefault="00C86FF1" w:rsidP="00C86FF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 xml:space="preserve">Информацию о реализации поручений исполнителями по пунктам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.. 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15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марта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955DC9" w:rsidRDefault="00955DC9" w:rsidP="00C8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6FF1" w:rsidRPr="00C3661A" w:rsidRDefault="00C86FF1" w:rsidP="00C8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661A" w:rsidRDefault="00C3661A" w:rsidP="00C3661A">
      <w:pPr>
        <w:pStyle w:val="a9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  <w:r w:rsidRPr="00C3661A">
        <w:rPr>
          <w:rFonts w:ascii="Times New Roman" w:hAnsi="Times New Roman" w:cs="Times New Roman"/>
          <w:b/>
          <w:sz w:val="26"/>
          <w:szCs w:val="26"/>
        </w:rPr>
        <w:t>Реализация поручений АТК в части своевременности и полноты исполнения</w:t>
      </w:r>
    </w:p>
    <w:p w:rsidR="001B36AE" w:rsidRDefault="001B36AE" w:rsidP="001B36AE">
      <w:pPr>
        <w:spacing w:after="0" w:line="240" w:lineRule="auto"/>
        <w:jc w:val="center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BE62ED">
        <w:rPr>
          <w:rFonts w:ascii="Times New Roman" w:hAnsi="Times New Roman" w:cs="Times New Roman"/>
          <w:sz w:val="26"/>
          <w:szCs w:val="26"/>
        </w:rPr>
        <w:t>Зубрицкая С.А.</w:t>
      </w:r>
    </w:p>
    <w:p w:rsidR="001B36AE" w:rsidRPr="001B36AE" w:rsidRDefault="001B36AE" w:rsidP="001B36A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Персональную ответственность за своевременность, полноту и качество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 xml:space="preserve">ния поручений </w:t>
      </w:r>
      <w:r w:rsidRPr="001B36AE">
        <w:rPr>
          <w:sz w:val="26"/>
          <w:szCs w:val="26"/>
          <w:shd w:val="clear" w:color="auto" w:fill="FFFFFF"/>
        </w:rPr>
        <w:t>муниципальной АТК</w:t>
      </w:r>
      <w:r w:rsidRPr="001B36AE">
        <w:rPr>
          <w:sz w:val="26"/>
          <w:szCs w:val="26"/>
        </w:rPr>
        <w:t xml:space="preserve"> несут руководители указанных в протоколе об</w:t>
      </w:r>
      <w:r w:rsidRPr="001B36AE">
        <w:rPr>
          <w:sz w:val="26"/>
          <w:szCs w:val="26"/>
        </w:rPr>
        <w:t>ъ</w:t>
      </w:r>
      <w:r w:rsidRPr="001B36AE">
        <w:rPr>
          <w:sz w:val="26"/>
          <w:szCs w:val="26"/>
        </w:rPr>
        <w:t>ектов, которые обеспечивают:</w:t>
      </w:r>
    </w:p>
    <w:p w:rsidR="00CA7A8A" w:rsidRDefault="001B36AE" w:rsidP="00EA31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оперативное рассмотрение документов, содержащих контролируемые поручения,</w:t>
      </w:r>
    </w:p>
    <w:p w:rsidR="001B36AE" w:rsidRPr="001B36AE" w:rsidRDefault="00EA3174" w:rsidP="00EA31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B36AE" w:rsidRPr="001B36AE">
        <w:rPr>
          <w:sz w:val="26"/>
          <w:szCs w:val="26"/>
        </w:rPr>
        <w:t>определение непосредственных исполнителей;</w:t>
      </w:r>
    </w:p>
    <w:p w:rsidR="001B36AE" w:rsidRPr="001B36AE" w:rsidRDefault="001B36AE" w:rsidP="00EA31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принятие мер по своевременному и качественному исполнению поручений;</w:t>
      </w:r>
    </w:p>
    <w:p w:rsidR="001B36AE" w:rsidRPr="001B36AE" w:rsidRDefault="001B36AE" w:rsidP="00EA31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контроль исполнения поручений по существу;</w:t>
      </w:r>
    </w:p>
    <w:p w:rsidR="001B36AE" w:rsidRPr="001B36AE" w:rsidRDefault="001B36AE" w:rsidP="00EA31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проведение анализа хода исполнения поручений, регулярное рассмотрение вопросов исполнительской дисциплины на рабочих совещаниях;</w:t>
      </w:r>
    </w:p>
    <w:p w:rsidR="001B36AE" w:rsidRPr="001B36AE" w:rsidRDefault="001B36AE" w:rsidP="00EA31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взаимозаменяемость сотрудников в целях качественного и своевременного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>ния поручений АТК района в случае отсутствия непосредственного исполнителя или лица, ответственного за делопроизводство.</w:t>
      </w:r>
    </w:p>
    <w:p w:rsidR="001B36AE" w:rsidRPr="001B36AE" w:rsidRDefault="001B36AE" w:rsidP="001B36A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 xml:space="preserve">Поручение считается исполненным, если об исполнении предусмотренных в нем мероприятий своевременно, в письменном виде, доложено в АТК района. </w:t>
      </w:r>
    </w:p>
    <w:p w:rsidR="00C3661A" w:rsidRPr="001B36AE" w:rsidRDefault="00C3661A" w:rsidP="00C36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6AE">
        <w:rPr>
          <w:rFonts w:ascii="Times New Roman" w:hAnsi="Times New Roman" w:cs="Times New Roman"/>
          <w:sz w:val="26"/>
          <w:szCs w:val="26"/>
        </w:rPr>
        <w:t>Ответственные: Администрация ЕМР</w:t>
      </w:r>
    </w:p>
    <w:p w:rsidR="00DB4C46" w:rsidRPr="00EA3174" w:rsidRDefault="00DB4C46" w:rsidP="00DB4C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A31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1B36AE" w:rsidRPr="00EA3174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EA3174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DA4D51" w:rsidRDefault="00DA4D51" w:rsidP="005463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C3661A" w:rsidRPr="00AE1DF1" w:rsidRDefault="00C3661A" w:rsidP="005463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 С.А. Зубрицкая    </w:t>
      </w:r>
    </w:p>
    <w:p w:rsidR="00DA4D51" w:rsidRPr="007B6372" w:rsidRDefault="00DA4D51" w:rsidP="005463F3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3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Pr="007B6372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</w:rPr>
      </w:pPr>
    </w:p>
    <w:p w:rsidR="00EA3174" w:rsidRPr="00EA3174" w:rsidRDefault="00EA3174" w:rsidP="00EA3174">
      <w:pPr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174">
        <w:rPr>
          <w:rFonts w:ascii="Times New Roman" w:eastAsia="Times New Roman" w:hAnsi="Times New Roman" w:cs="Times New Roman"/>
          <w:sz w:val="20"/>
          <w:szCs w:val="20"/>
        </w:rPr>
        <w:t>Исп.Молодиченко Г.В.</w:t>
      </w:r>
    </w:p>
    <w:p w:rsidR="00EA3174" w:rsidRPr="00EA3174" w:rsidRDefault="00EA3174" w:rsidP="00EA3174">
      <w:pPr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174">
        <w:rPr>
          <w:rFonts w:ascii="Times New Roman" w:eastAsia="Times New Roman" w:hAnsi="Times New Roman" w:cs="Times New Roman"/>
          <w:sz w:val="20"/>
          <w:szCs w:val="20"/>
        </w:rPr>
        <w:t>Тел. (8-845-64)5-47-08</w:t>
      </w:r>
    </w:p>
    <w:p w:rsidR="002D75BC" w:rsidRDefault="002D75BC" w:rsidP="00EA3174">
      <w:pPr>
        <w:spacing w:after="0" w:line="240" w:lineRule="auto"/>
      </w:pPr>
    </w:p>
    <w:sectPr w:rsidR="002D75BC" w:rsidSect="00EA3174">
      <w:pgSz w:w="11906" w:h="16838"/>
      <w:pgMar w:top="1135" w:right="850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AB" w:rsidRDefault="003801AB" w:rsidP="00DA4D51">
      <w:pPr>
        <w:spacing w:after="0" w:line="240" w:lineRule="auto"/>
      </w:pPr>
      <w:r>
        <w:separator/>
      </w:r>
    </w:p>
  </w:endnote>
  <w:endnote w:type="continuationSeparator" w:id="1">
    <w:p w:rsidR="003801AB" w:rsidRDefault="003801AB" w:rsidP="00D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AB" w:rsidRDefault="003801AB" w:rsidP="00DA4D51">
      <w:pPr>
        <w:spacing w:after="0" w:line="240" w:lineRule="auto"/>
      </w:pPr>
      <w:r>
        <w:separator/>
      </w:r>
    </w:p>
  </w:footnote>
  <w:footnote w:type="continuationSeparator" w:id="1">
    <w:p w:rsidR="003801AB" w:rsidRDefault="003801AB" w:rsidP="00D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AB"/>
    <w:multiLevelType w:val="hybridMultilevel"/>
    <w:tmpl w:val="9E7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0CE8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Theme="minorEastAsia" w:hint="default"/>
      </w:rPr>
    </w:lvl>
  </w:abstractNum>
  <w:abstractNum w:abstractNumId="2">
    <w:nsid w:val="290C597D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FA26CE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eastAsiaTheme="minorEastAsia" w:hint="default"/>
      </w:rPr>
    </w:lvl>
  </w:abstractNum>
  <w:abstractNum w:abstractNumId="5">
    <w:nsid w:val="63C974F7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2388C"/>
    <w:multiLevelType w:val="hybridMultilevel"/>
    <w:tmpl w:val="EBE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51"/>
    <w:rsid w:val="000333AA"/>
    <w:rsid w:val="00111C02"/>
    <w:rsid w:val="00134A08"/>
    <w:rsid w:val="001B36AE"/>
    <w:rsid w:val="001F339C"/>
    <w:rsid w:val="002314CF"/>
    <w:rsid w:val="002939FF"/>
    <w:rsid w:val="002D75BC"/>
    <w:rsid w:val="00311C79"/>
    <w:rsid w:val="0032716C"/>
    <w:rsid w:val="00364D2E"/>
    <w:rsid w:val="003801AB"/>
    <w:rsid w:val="003A5079"/>
    <w:rsid w:val="003F5301"/>
    <w:rsid w:val="00431B41"/>
    <w:rsid w:val="00447C31"/>
    <w:rsid w:val="00455EE3"/>
    <w:rsid w:val="004C74AA"/>
    <w:rsid w:val="005463F3"/>
    <w:rsid w:val="005949BD"/>
    <w:rsid w:val="005E42F7"/>
    <w:rsid w:val="005E5C37"/>
    <w:rsid w:val="00616325"/>
    <w:rsid w:val="00676F39"/>
    <w:rsid w:val="006847A8"/>
    <w:rsid w:val="00694C70"/>
    <w:rsid w:val="00700624"/>
    <w:rsid w:val="00736CA7"/>
    <w:rsid w:val="0076543D"/>
    <w:rsid w:val="007B6372"/>
    <w:rsid w:val="007D5C44"/>
    <w:rsid w:val="00861CEE"/>
    <w:rsid w:val="008B08EF"/>
    <w:rsid w:val="0095263C"/>
    <w:rsid w:val="00954D72"/>
    <w:rsid w:val="00955DC9"/>
    <w:rsid w:val="00AE1DF1"/>
    <w:rsid w:val="00AF5247"/>
    <w:rsid w:val="00B01D8D"/>
    <w:rsid w:val="00B4507E"/>
    <w:rsid w:val="00BD38BC"/>
    <w:rsid w:val="00BE62ED"/>
    <w:rsid w:val="00C158E8"/>
    <w:rsid w:val="00C3661A"/>
    <w:rsid w:val="00C36E0C"/>
    <w:rsid w:val="00C86FF1"/>
    <w:rsid w:val="00CA4DD2"/>
    <w:rsid w:val="00CA7A8A"/>
    <w:rsid w:val="00CE6D48"/>
    <w:rsid w:val="00D54FAA"/>
    <w:rsid w:val="00DA4D51"/>
    <w:rsid w:val="00DB4C46"/>
    <w:rsid w:val="00E51192"/>
    <w:rsid w:val="00E8723D"/>
    <w:rsid w:val="00EA3174"/>
    <w:rsid w:val="00EE3DBA"/>
    <w:rsid w:val="00F56786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текст"/>
    <w:basedOn w:val="a"/>
    <w:uiPriority w:val="99"/>
    <w:rsid w:val="00DA4D5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51"/>
  </w:style>
  <w:style w:type="paragraph" w:styleId="a7">
    <w:name w:val="footer"/>
    <w:basedOn w:val="a"/>
    <w:link w:val="a8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D51"/>
  </w:style>
  <w:style w:type="paragraph" w:styleId="a9">
    <w:name w:val="List Paragraph"/>
    <w:basedOn w:val="a"/>
    <w:uiPriority w:val="34"/>
    <w:qFormat/>
    <w:rsid w:val="0061632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E6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A2%D0%95%D0%A0%D0%A0%D0%98%D0%A2%D0%9E%D0%A0%D0%98%D0%90%D0%9B%D0%AC%D0%9D%D0%90%D0%AF%20%D0%98%D0%97%D0%91%D0%98%D0%A0%D0%90%D0%A2%D0%95%D0%9B%D0%AC%D0%9D%D0%90%D0%AF%20%D0%9A%D0%9E%D0%9C%D0%98%D0%A1%D0%A1%D0%98%D0%AF%20%D0%95%D0%A0%D0%A8%D0%9E%D0%92%D0%A1%D0%9A%D0%9E%D0%93%D0%9E%20%D0%9C%D0%A3%D0%9D%D0%98%D0%A6%D0%98%D0%9F%D0%90%D0%9B%D0%AC%D0%9D%D0%9E%D0%93%D0%9E%20%D0%A0%D0%90%D0%99%D0%9E%D0%9D%D0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name&amp;val=%D0%A2%D0%95%D0%A0%D0%A0%D0%98%D0%A2%D0%9E%D0%A0%D0%98%D0%90%D0%9B%D0%AC%D0%9D%D0%90%D0%AF%20%D0%98%D0%97%D0%91%D0%98%D0%A0%D0%90%D0%A2%D0%95%D0%9B%D0%AC%D0%9D%D0%90%D0%AF%20%D0%9A%D0%9E%D0%9C%D0%98%D0%A1%D0%A1%D0%98%D0%AF%20%D0%95%D0%A0%D0%A8%D0%9E%D0%92%D0%A1%D0%9A%D0%9E%D0%93%D0%9E%20%D0%9C%D0%A3%D0%9D%D0%98%D0%A6%D0%98%D0%9F%D0%90%D0%9B%D0%AC%D0%9D%D0%9E%D0%93%D0%9E%20%D0%A0%D0%90%D0%99%D0%9E%D0%9D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15</cp:revision>
  <cp:lastPrinted>2018-03-06T06:58:00Z</cp:lastPrinted>
  <dcterms:created xsi:type="dcterms:W3CDTF">2017-03-15T20:06:00Z</dcterms:created>
  <dcterms:modified xsi:type="dcterms:W3CDTF">2018-03-06T07:43:00Z</dcterms:modified>
</cp:coreProperties>
</file>