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D9" w:rsidRPr="00BE328B" w:rsidRDefault="00C605D9" w:rsidP="00C605D9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Pr="00BE328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C605D9" w:rsidRDefault="00C605D9" w:rsidP="00C605D9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05D9" w:rsidRPr="00BE328B" w:rsidRDefault="00C605D9" w:rsidP="00C605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C605D9" w:rsidRPr="00BE328B" w:rsidRDefault="00C605D9" w:rsidP="00C605D9">
      <w:pPr>
        <w:pStyle w:val="a3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30.04.2021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102-150</w:t>
      </w:r>
    </w:p>
    <w:p w:rsidR="00C605D9" w:rsidRPr="00BA5788" w:rsidRDefault="00C605D9" w:rsidP="00C60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5D9" w:rsidRDefault="00C605D9" w:rsidP="00C605D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C605D9" w:rsidRDefault="00C605D9" w:rsidP="00C605D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муниципального</w:t>
      </w:r>
    </w:p>
    <w:p w:rsidR="00C605D9" w:rsidRDefault="00C605D9" w:rsidP="00C605D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C605D9" w:rsidRPr="00CD4F49" w:rsidRDefault="00C605D9" w:rsidP="00C605D9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C605D9" w:rsidRPr="00F53859" w:rsidRDefault="00C605D9" w:rsidP="00C605D9">
      <w:pPr>
        <w:pStyle w:val="a3"/>
        <w:jc w:val="both"/>
        <w:rPr>
          <w:rFonts w:ascii="Times New Roman" w:eastAsia="Times New Roman" w:hAnsi="Times New Roman"/>
          <w:sz w:val="16"/>
          <w:szCs w:val="16"/>
        </w:rPr>
      </w:pPr>
    </w:p>
    <w:p w:rsidR="00C605D9" w:rsidRPr="007B675F" w:rsidRDefault="00C605D9" w:rsidP="00C60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 Саратовской области от 25.02.2021 №23-3СО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 Устава </w:t>
      </w:r>
      <w:r w:rsidRPr="002C0865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7B675F"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</w:p>
    <w:p w:rsidR="00C605D9" w:rsidRPr="007B675F" w:rsidRDefault="00C605D9" w:rsidP="00C60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C605D9" w:rsidRPr="00177EF5" w:rsidRDefault="00C605D9" w:rsidP="00C605D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17 </w:t>
      </w:r>
      <w:r>
        <w:rPr>
          <w:rFonts w:ascii="Times New Roman" w:hAnsi="Times New Roman" w:cs="Times New Roman"/>
          <w:sz w:val="28"/>
          <w:szCs w:val="28"/>
        </w:rPr>
        <w:t>октября 2018 г. № 5-17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605D9" w:rsidRPr="00735A57" w:rsidRDefault="00C605D9" w:rsidP="00C605D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22 </w:t>
      </w:r>
      <w:r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605D9" w:rsidRPr="00735A57" w:rsidRDefault="00C605D9" w:rsidP="00C605D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22)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C605D9" w:rsidRPr="00177EF5" w:rsidRDefault="00C605D9" w:rsidP="00C605D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«12. Сход граждан, предусмотренный пунктом 4.3 части 1 статьи 25.1 Федерального закона №131-ФЗ, может созываться Советом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инициативе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05D9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Статью 52</w:t>
      </w:r>
      <w:r w:rsidRPr="00177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(либо части его территории), входящего в состав поселения, и для которых размер платежей может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>.</w:t>
      </w:r>
    </w:p>
    <w:p w:rsidR="00C605D9" w:rsidRPr="00284362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05D9" w:rsidRPr="00735A57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Статью 13</w:t>
      </w:r>
      <w:r w:rsidRPr="00735A57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5A57"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:rsidR="00C605D9" w:rsidRPr="00735A57" w:rsidRDefault="00C605D9" w:rsidP="00C605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735A57">
        <w:rPr>
          <w:sz w:val="28"/>
          <w:szCs w:val="28"/>
        </w:rPr>
        <w:t xml:space="preserve">3. </w:t>
      </w:r>
      <w:r w:rsidRPr="00735A57"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C605D9" w:rsidRPr="00735A57" w:rsidRDefault="00C605D9" w:rsidP="00C605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0305"/>
      <w:bookmarkEnd w:id="0"/>
      <w:r w:rsidRPr="00735A57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C605D9" w:rsidRPr="00735A57" w:rsidRDefault="00C605D9" w:rsidP="00C605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6"/>
      <w:bookmarkEnd w:id="1"/>
      <w:r w:rsidRPr="00735A57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C605D9" w:rsidRPr="00735A57" w:rsidRDefault="00C605D9" w:rsidP="00C605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7"/>
      <w:bookmarkEnd w:id="2"/>
      <w:r w:rsidRPr="00735A57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C605D9" w:rsidRPr="00735A57" w:rsidRDefault="00C605D9" w:rsidP="00C605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8"/>
      <w:bookmarkEnd w:id="3"/>
      <w:r w:rsidRPr="00735A57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C605D9" w:rsidRPr="00735A57" w:rsidRDefault="00C605D9" w:rsidP="00C605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9"/>
      <w:bookmarkEnd w:id="4"/>
      <w:r w:rsidRPr="00735A57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35A57">
        <w:rPr>
          <w:color w:val="000000"/>
          <w:sz w:val="28"/>
          <w:szCs w:val="28"/>
        </w:rPr>
        <w:t>а о ее</w:t>
      </w:r>
      <w:proofErr w:type="gramEnd"/>
      <w:r w:rsidRPr="00735A57">
        <w:rPr>
          <w:color w:val="000000"/>
          <w:sz w:val="28"/>
          <w:szCs w:val="28"/>
        </w:rPr>
        <w:t xml:space="preserve"> исполнении;</w:t>
      </w:r>
    </w:p>
    <w:p w:rsidR="00C605D9" w:rsidRPr="00735A57" w:rsidRDefault="00C605D9" w:rsidP="00C605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10"/>
      <w:bookmarkEnd w:id="5"/>
      <w:r w:rsidRPr="00735A57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C605D9" w:rsidRPr="00735A57" w:rsidRDefault="00C605D9" w:rsidP="00C605D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952"/>
      <w:bookmarkEnd w:id="6"/>
      <w:r w:rsidRPr="00735A57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605D9" w:rsidRPr="00E63756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Часть 6 статьи </w:t>
      </w:r>
      <w:r w:rsidRPr="00177E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7EF5"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</w:t>
      </w:r>
      <w:r w:rsidRPr="00177EF5">
        <w:rPr>
          <w:rFonts w:ascii="Times New Roman" w:hAnsi="Times New Roman" w:cs="Times New Roman"/>
          <w:sz w:val="28"/>
          <w:szCs w:val="28"/>
        </w:rPr>
        <w:t>праве вступить с инициативой о внесении инициативного проекта по вопросам, имеющим приоритетное значение для жителей сельского населенно пункта»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C605D9" w:rsidRPr="00284362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</w:t>
      </w:r>
      <w:r w:rsidRPr="002C0865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77EF5">
        <w:rPr>
          <w:rFonts w:ascii="Times New Roman" w:hAnsi="Times New Roman" w:cs="Times New Roman"/>
          <w:sz w:val="28"/>
          <w:szCs w:val="28"/>
        </w:rPr>
        <w:t>муниципального образования могут проводиться собрания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05D9" w:rsidRDefault="00C605D9" w:rsidP="00C605D9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б) Часть статьи дополнить абзацем следующего содержания:</w:t>
      </w:r>
    </w:p>
    <w:p w:rsidR="00C605D9" w:rsidRPr="00177EF5" w:rsidRDefault="00C605D9" w:rsidP="00C605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жителей соответствующей территории, достигшие шестнадцатилетнего возраста. Порядок назначения и 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Совета».  </w:t>
      </w:r>
    </w:p>
    <w:p w:rsidR="00C605D9" w:rsidRPr="00177EF5" w:rsidRDefault="00C605D9" w:rsidP="00C605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1. Опрос граждан проводится на всей территории муниципального образования или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− Совета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77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или главы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по вопросам местного значения;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4. Порядок назначения и проведения опроса граждан определяется нормативным правовым актом Совета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законом Саратовской области.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5. Решение о назначении опроса граждан принимается Советом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оформляется нормативным правовым актом Совета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назначении опроса граждан устанавливаются: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8) порядок и сроки формирования комиссии по проведению опроса граждан, состав, полномочия и порядок ее деятельности.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C605D9" w:rsidRPr="00177EF5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C605D9" w:rsidRDefault="00C605D9" w:rsidP="00C605D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6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C605D9" w:rsidRPr="00177EF5" w:rsidRDefault="00C605D9" w:rsidP="00C605D9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605D9" w:rsidRPr="00177EF5" w:rsidRDefault="00C605D9" w:rsidP="00C605D9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C605D9" w:rsidRPr="00177EF5" w:rsidRDefault="00C605D9" w:rsidP="00C605D9">
      <w:pPr>
        <w:jc w:val="both"/>
        <w:rPr>
          <w:sz w:val="28"/>
          <w:szCs w:val="28"/>
        </w:rPr>
      </w:pPr>
    </w:p>
    <w:p w:rsidR="00C605D9" w:rsidRDefault="00C605D9" w:rsidP="00C605D9">
      <w:pPr>
        <w:rPr>
          <w:sz w:val="28"/>
          <w:szCs w:val="28"/>
        </w:rPr>
      </w:pPr>
    </w:p>
    <w:p w:rsidR="00C605D9" w:rsidRPr="00177EF5" w:rsidRDefault="00C605D9" w:rsidP="00C605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C0865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 xml:space="preserve">                                                                          муниципального образования</w:t>
      </w:r>
      <w:r w:rsidRPr="0017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И.П. Проскурнина</w:t>
      </w:r>
    </w:p>
    <w:p w:rsidR="00C605D9" w:rsidRPr="00177EF5" w:rsidRDefault="00C605D9" w:rsidP="00C605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60718C" w:rsidRDefault="0060718C"/>
    <w:sectPr w:rsidR="0060718C" w:rsidSect="0060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5D9"/>
    <w:rsid w:val="0060718C"/>
    <w:rsid w:val="00C6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5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05D9"/>
  </w:style>
  <w:style w:type="paragraph" w:styleId="a5">
    <w:name w:val="Balloon Text"/>
    <w:basedOn w:val="a"/>
    <w:link w:val="a6"/>
    <w:uiPriority w:val="99"/>
    <w:semiHidden/>
    <w:unhideWhenUsed/>
    <w:rsid w:val="00C60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79683C346AF5B1A323BCE48985B7202EDEA8C5BCBAD16B4D5AFAC276A5437782189AAC7E976078C89FC2aFs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2021-05-04T10:50:00Z</dcterms:created>
  <dcterms:modified xsi:type="dcterms:W3CDTF">2021-05-04T10:51:00Z</dcterms:modified>
</cp:coreProperties>
</file>