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33" w:rsidRPr="00F04BD7" w:rsidRDefault="003E1F33" w:rsidP="003E1F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F33" w:rsidRPr="00F04BD7" w:rsidRDefault="003E1F33" w:rsidP="003E1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3E1F33" w:rsidRPr="00F04BD7" w:rsidRDefault="003E1F33" w:rsidP="003E1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3E1F33" w:rsidRPr="00F04BD7" w:rsidRDefault="003E1F33" w:rsidP="003E1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3E1F33" w:rsidRPr="00F04BD7" w:rsidRDefault="003E1F33" w:rsidP="003E1F3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E1F33" w:rsidRPr="00F04BD7" w:rsidRDefault="003E1F33" w:rsidP="003E1F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E1F33" w:rsidRPr="00F04BD7" w:rsidRDefault="003E1F33" w:rsidP="003E1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3E1F33" w:rsidRPr="00F04BD7" w:rsidRDefault="003E1F33" w:rsidP="003E1F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3E1F33" w:rsidRPr="00F04BD7" w:rsidRDefault="003E1F33" w:rsidP="003E1F33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22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04.2020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20</w:t>
      </w:r>
    </w:p>
    <w:p w:rsidR="003E1F33" w:rsidRPr="00F1044E" w:rsidRDefault="003E1F33" w:rsidP="003E1F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F33" w:rsidRDefault="003E1F33" w:rsidP="003E1F33">
      <w:pPr>
        <w:pStyle w:val="a4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3E1F33" w:rsidRDefault="003E1F33" w:rsidP="003E1F33">
      <w:pPr>
        <w:pStyle w:val="a4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Декабристского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3E1F33" w:rsidRDefault="003E1F33" w:rsidP="003E1F33">
      <w:pPr>
        <w:pStyle w:val="a4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3E1F33" w:rsidRPr="00787E95" w:rsidRDefault="003E1F33" w:rsidP="003E1F3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87E95">
        <w:rPr>
          <w:rFonts w:ascii="Times New Roman" w:hAnsi="Times New Roman"/>
          <w:sz w:val="28"/>
          <w:szCs w:val="28"/>
        </w:rPr>
        <w:t>т 2</w:t>
      </w:r>
      <w:r>
        <w:rPr>
          <w:rFonts w:ascii="Times New Roman" w:hAnsi="Times New Roman"/>
          <w:sz w:val="28"/>
          <w:szCs w:val="28"/>
        </w:rPr>
        <w:t>0</w:t>
      </w:r>
      <w:r w:rsidRPr="00787E95">
        <w:rPr>
          <w:rFonts w:ascii="Times New Roman" w:hAnsi="Times New Roman"/>
          <w:sz w:val="28"/>
          <w:szCs w:val="28"/>
        </w:rPr>
        <w:t>.06.2018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</w:p>
    <w:p w:rsidR="003E1F33" w:rsidRPr="00787E95" w:rsidRDefault="003E1F33" w:rsidP="003E1F33">
      <w:pPr>
        <w:jc w:val="both"/>
        <w:rPr>
          <w:rFonts w:ascii="Times New Roman" w:hAnsi="Times New Roman"/>
          <w:sz w:val="28"/>
          <w:szCs w:val="28"/>
        </w:rPr>
      </w:pPr>
    </w:p>
    <w:p w:rsidR="003E1F33" w:rsidRDefault="003E1F33" w:rsidP="003E1F3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самоуправления, руководствуясь Уставом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3E1F33" w:rsidRPr="00787E95" w:rsidRDefault="003E1F33" w:rsidP="003E1F3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87E95">
        <w:rPr>
          <w:rFonts w:ascii="Times New Roman" w:hAnsi="Times New Roman"/>
          <w:b/>
          <w:sz w:val="28"/>
          <w:szCs w:val="28"/>
        </w:rPr>
        <w:t>ПОСТАНОВЛЯЕТ:</w:t>
      </w:r>
    </w:p>
    <w:p w:rsidR="003E1F33" w:rsidRPr="00787E95" w:rsidRDefault="003E1F33" w:rsidP="003E1F33">
      <w:pPr>
        <w:widowControl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Pr="00787E95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от 2</w:t>
      </w:r>
      <w:r>
        <w:rPr>
          <w:rFonts w:ascii="Times New Roman" w:hAnsi="Times New Roman"/>
          <w:sz w:val="28"/>
          <w:szCs w:val="28"/>
        </w:rPr>
        <w:t>0</w:t>
      </w:r>
      <w:r w:rsidRPr="00787E95">
        <w:rPr>
          <w:rFonts w:ascii="Times New Roman" w:hAnsi="Times New Roman"/>
          <w:sz w:val="28"/>
          <w:szCs w:val="28"/>
        </w:rPr>
        <w:t>.06.2018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E9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87E95">
        <w:rPr>
          <w:rFonts w:ascii="Times New Roman" w:hAnsi="Times New Roman"/>
          <w:sz w:val="28"/>
          <w:szCs w:val="28"/>
        </w:rPr>
        <w:t xml:space="preserve"> «Об организации сбора и определения места первичного сбора и размещения отработанных ртутьсодержащих ламп» следующие изменения:</w:t>
      </w:r>
    </w:p>
    <w:p w:rsidR="003E1F33" w:rsidRPr="00787E95" w:rsidRDefault="003E1F33" w:rsidP="003E1F33">
      <w:pPr>
        <w:widowControl/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Пункт 3 постановления изложить в новой редакции:</w:t>
      </w:r>
    </w:p>
    <w:p w:rsidR="003E1F33" w:rsidRPr="00787E95" w:rsidRDefault="003E1F33" w:rsidP="003E1F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«3. Постановление вступает в силу после официального обнародования»;</w:t>
      </w:r>
    </w:p>
    <w:p w:rsidR="003E1F33" w:rsidRPr="00787E95" w:rsidRDefault="003E1F33" w:rsidP="003E1F33">
      <w:pPr>
        <w:widowControl/>
        <w:numPr>
          <w:ilvl w:val="1"/>
          <w:numId w:val="1"/>
        </w:numPr>
        <w:suppressAutoHyphens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В пункте 1.2 Порядка слова «</w:t>
      </w:r>
      <w:hyperlink r:id="rId6" w:tgtFrame="_blank" w:history="1">
        <w:r w:rsidRPr="001A3FA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Санитарными правилами</w:t>
        </w:r>
      </w:hyperlink>
      <w:r w:rsidRPr="001A3FA4">
        <w:rPr>
          <w:rFonts w:ascii="Times New Roman" w:hAnsi="Times New Roman"/>
          <w:sz w:val="28"/>
          <w:szCs w:val="28"/>
        </w:rPr>
        <w:t xml:space="preserve"> при работе</w:t>
      </w:r>
      <w:r w:rsidRPr="00787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7E95">
        <w:rPr>
          <w:rFonts w:ascii="Times New Roman" w:hAnsi="Times New Roman"/>
          <w:sz w:val="28"/>
          <w:szCs w:val="28"/>
        </w:rPr>
        <w:t>со</w:t>
      </w:r>
      <w:proofErr w:type="gramEnd"/>
      <w:r w:rsidRPr="00787E95">
        <w:rPr>
          <w:rFonts w:ascii="Times New Roman" w:hAnsi="Times New Roman"/>
          <w:sz w:val="28"/>
          <w:szCs w:val="28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87E95">
        <w:rPr>
          <w:rFonts w:ascii="Times New Roman" w:hAnsi="Times New Roman"/>
          <w:sz w:val="28"/>
          <w:szCs w:val="28"/>
        </w:rPr>
        <w:t>4607-88» - исключить;</w:t>
      </w:r>
    </w:p>
    <w:p w:rsidR="003E1F33" w:rsidRPr="00787E95" w:rsidRDefault="003E1F33" w:rsidP="003E1F33">
      <w:pPr>
        <w:widowControl/>
        <w:numPr>
          <w:ilvl w:val="1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Пункт 2.7 Порядка признать утратившим силу;</w:t>
      </w:r>
    </w:p>
    <w:p w:rsidR="003E1F33" w:rsidRPr="00787E95" w:rsidRDefault="003E1F33" w:rsidP="003E1F33">
      <w:pPr>
        <w:widowControl/>
        <w:numPr>
          <w:ilvl w:val="1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Дополнить Порядок пунктом 2.17:</w:t>
      </w:r>
    </w:p>
    <w:p w:rsidR="003E1F33" w:rsidRDefault="003E1F33" w:rsidP="003E1F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7E95">
        <w:rPr>
          <w:rFonts w:ascii="Times New Roman" w:hAnsi="Times New Roman"/>
          <w:sz w:val="28"/>
          <w:szCs w:val="28"/>
        </w:rPr>
        <w:t>«2.17. Места размещения информации о порядке организационного сбора отработанных ртутьсодержащих ламп, перечни специализированных организаций, мест и условий отработанных ртутьсодержащих ламп, стоимости услуг по приему данных отходов:</w:t>
      </w:r>
    </w:p>
    <w:p w:rsidR="003E1F33" w:rsidRPr="00787E95" w:rsidRDefault="003E1F33" w:rsidP="003E1F3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3"/>
        <w:gridCol w:w="3790"/>
      </w:tblGrid>
      <w:tr w:rsidR="003E1F33" w:rsidRPr="00787E95" w:rsidTr="001A3F5D">
        <w:tc>
          <w:tcPr>
            <w:tcW w:w="4573" w:type="dxa"/>
            <w:vAlign w:val="center"/>
          </w:tcPr>
          <w:p w:rsidR="003E1F33" w:rsidRPr="00787E95" w:rsidRDefault="003E1F33" w:rsidP="001A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lastRenderedPageBreak/>
              <w:t>Населенный пункт</w:t>
            </w:r>
          </w:p>
        </w:tc>
        <w:tc>
          <w:tcPr>
            <w:tcW w:w="3790" w:type="dxa"/>
            <w:vAlign w:val="center"/>
          </w:tcPr>
          <w:p w:rsidR="003E1F33" w:rsidRPr="00787E95" w:rsidRDefault="003E1F33" w:rsidP="001A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>Место размещения информации</w:t>
            </w:r>
          </w:p>
        </w:tc>
      </w:tr>
      <w:tr w:rsidR="003E1F33" w:rsidRPr="00787E95" w:rsidTr="001A3F5D">
        <w:tc>
          <w:tcPr>
            <w:tcW w:w="4573" w:type="dxa"/>
            <w:vAlign w:val="center"/>
          </w:tcPr>
          <w:p w:rsidR="003E1F33" w:rsidRPr="00787E95" w:rsidRDefault="003E1F33" w:rsidP="001A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>п. Целинный</w:t>
            </w:r>
          </w:p>
        </w:tc>
        <w:tc>
          <w:tcPr>
            <w:tcW w:w="3790" w:type="dxa"/>
            <w:vAlign w:val="center"/>
          </w:tcPr>
          <w:p w:rsidR="003E1F33" w:rsidRPr="00787E95" w:rsidRDefault="003E1F33" w:rsidP="001A3F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E95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Pr="00787E95">
              <w:rPr>
                <w:rFonts w:ascii="Times New Roman" w:hAnsi="Times New Roman"/>
                <w:sz w:val="28"/>
                <w:szCs w:val="28"/>
              </w:rPr>
              <w:t>Восточная</w:t>
            </w:r>
            <w:proofErr w:type="gramEnd"/>
            <w:r w:rsidRPr="00787E95">
              <w:rPr>
                <w:rFonts w:ascii="Times New Roman" w:hAnsi="Times New Roman"/>
                <w:sz w:val="28"/>
                <w:szCs w:val="28"/>
              </w:rPr>
              <w:t>, д. 44а, нежилое здание  - гараж</w:t>
            </w:r>
          </w:p>
        </w:tc>
      </w:tr>
    </w:tbl>
    <w:p w:rsidR="003E1F33" w:rsidRPr="00787E95" w:rsidRDefault="003E1F33" w:rsidP="003E1F33">
      <w:pPr>
        <w:jc w:val="both"/>
        <w:rPr>
          <w:rFonts w:ascii="Times New Roman" w:hAnsi="Times New Roman"/>
          <w:sz w:val="28"/>
          <w:szCs w:val="28"/>
        </w:rPr>
      </w:pPr>
    </w:p>
    <w:p w:rsidR="003E1F33" w:rsidRPr="00787E95" w:rsidRDefault="003E1F33" w:rsidP="003E1F33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7E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7E9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Ершовского муниципального района.</w:t>
      </w:r>
    </w:p>
    <w:p w:rsidR="003E1F33" w:rsidRPr="00787E95" w:rsidRDefault="003E1F33" w:rsidP="003E1F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1F33" w:rsidRPr="00F1044E" w:rsidRDefault="003E1F33" w:rsidP="003E1F33">
      <w:pPr>
        <w:pStyle w:val="a4"/>
        <w:jc w:val="both"/>
        <w:rPr>
          <w:rFonts w:ascii="Times New Roman" w:eastAsia="Arial CYR" w:hAnsi="Times New Roman"/>
          <w:sz w:val="28"/>
          <w:szCs w:val="28"/>
        </w:rPr>
      </w:pPr>
    </w:p>
    <w:p w:rsidR="003E1F33" w:rsidRPr="00F04BD7" w:rsidRDefault="003E1F33" w:rsidP="003E1F33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p w:rsidR="00760002" w:rsidRDefault="00760002"/>
    <w:sectPr w:rsidR="00760002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3E1F33"/>
    <w:rsid w:val="001A3FA4"/>
    <w:rsid w:val="003E1F33"/>
    <w:rsid w:val="00760002"/>
    <w:rsid w:val="009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1F33"/>
    <w:rPr>
      <w:color w:val="000080"/>
      <w:u w:val="single"/>
    </w:rPr>
  </w:style>
  <w:style w:type="paragraph" w:styleId="a4">
    <w:name w:val="No Spacing"/>
    <w:uiPriority w:val="1"/>
    <w:qFormat/>
    <w:rsid w:val="003E1F3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33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1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F33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47486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P8X4S35Sc9AZB9Z8xeZJ5J0y0WyBL4plJhfB5kViuyQ=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0DjUZGw7yiEb+A2PBKBVeQoi/3uL7pXoyfVYtAdCGIPL4UI3eSGYOW/4Svw8aqKk
YBLaknsvondoKOqJwZhwSg==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dMehOiwrm2MERmZTUyo4vLafwvc=</DigestValue>
      </Reference>
      <Reference URI="/word/document.xml?ContentType=application/vnd.openxmlformats-officedocument.wordprocessingml.document.main+xml">
        <DigestMethod Algorithm="http://www.w3.org/2000/09/xmldsig#sha1"/>
        <DigestValue>fkmDI46LQzCVSn97mhLv0DGgYP4=</DigestValue>
      </Reference>
      <Reference URI="/word/fontTable.xml?ContentType=application/vnd.openxmlformats-officedocument.wordprocessingml.fontTable+xml">
        <DigestMethod Algorithm="http://www.w3.org/2000/09/xmldsig#sha1"/>
        <DigestValue>MUv8bQ6h87uVUOE39o6S0FUqSfQ=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XAWKvzXppQP0H5uO0ELF469Vuk0=</DigestValue>
      </Reference>
      <Reference URI="/word/settings.xml?ContentType=application/vnd.openxmlformats-officedocument.wordprocessingml.settings+xml">
        <DigestMethod Algorithm="http://www.w3.org/2000/09/xmldsig#sha1"/>
        <DigestValue>5qR+4j/v05WCOoFIJcka1BAqprM=</DigestValue>
      </Reference>
      <Reference URI="/word/styles.xml?ContentType=application/vnd.openxmlformats-officedocument.wordprocessingml.styles+xml">
        <DigestMethod Algorithm="http://www.w3.org/2000/09/xmldsig#sha1"/>
        <DigestValue>UcCo1pj09Cg03K0haGgLCFW8jNc=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2020-04-23T06:24:00Z</dcterms:created>
  <dcterms:modified xsi:type="dcterms:W3CDTF">2020-04-23T06:25:00Z</dcterms:modified>
</cp:coreProperties>
</file>