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EE" w:rsidRPr="008911EE" w:rsidRDefault="008911EE" w:rsidP="008911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1EE" w:rsidRPr="008911EE" w:rsidRDefault="008911EE" w:rsidP="008911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911EE" w:rsidRPr="008911EE" w:rsidRDefault="008911EE" w:rsidP="008911E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8911EE" w:rsidRPr="008911EE" w:rsidRDefault="008911EE" w:rsidP="008911EE">
      <w:pPr>
        <w:pStyle w:val="a4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Ершовского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района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Саратовской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области</w:t>
      </w:r>
    </w:p>
    <w:p w:rsidR="008911EE" w:rsidRPr="008911EE" w:rsidRDefault="008911EE" w:rsidP="00891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1EE" w:rsidRPr="008911EE" w:rsidRDefault="008911EE" w:rsidP="008911E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11EE" w:rsidRPr="008911EE" w:rsidRDefault="008911EE" w:rsidP="00891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911EE" w:rsidRPr="008911EE" w:rsidRDefault="008911EE" w:rsidP="008911E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EE" w:rsidRPr="008911EE" w:rsidRDefault="008911EE" w:rsidP="008911EE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№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8</w:t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20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марта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2014г.</w:t>
      </w:r>
    </w:p>
    <w:p w:rsidR="008911EE" w:rsidRPr="008911EE" w:rsidRDefault="008911EE" w:rsidP="00891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1EE" w:rsidRPr="008911EE" w:rsidRDefault="008911EE" w:rsidP="008911EE">
      <w:pPr>
        <w:ind w:right="37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1EE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принятии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74A3E">
        <w:rPr>
          <w:rFonts w:ascii="Times New Roman" w:hAnsi="Times New Roman" w:cs="Times New Roman"/>
          <w:b/>
          <w:bCs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политики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кодекса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служебной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этики</w:t>
      </w:r>
      <w:r w:rsidR="000F56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соблюдению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требований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служебному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поведению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b/>
          <w:bCs/>
          <w:sz w:val="28"/>
          <w:szCs w:val="28"/>
        </w:rPr>
        <w:t>МО</w:t>
      </w:r>
    </w:p>
    <w:p w:rsidR="008911EE" w:rsidRDefault="008911EE" w:rsidP="008911EE">
      <w:pPr>
        <w:jc w:val="both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ab/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соответствии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Федеральными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законами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№273-ФЗ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«О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противодействии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коррупции»,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№25-ФЗ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«О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службе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Федерации»,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руководствуясь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Указом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Президента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№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821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«О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комиссиях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соблюдению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требований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служебному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поведению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федеральных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урегулированию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интересов»,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руководствуясь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Уставом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образования,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администрация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EE" w:rsidRPr="008911EE" w:rsidRDefault="008911EE" w:rsidP="008911EE">
      <w:pPr>
        <w:jc w:val="both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911EE" w:rsidRPr="008911EE" w:rsidRDefault="008911EE" w:rsidP="008911EE">
      <w:pPr>
        <w:jc w:val="both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ab/>
        <w:t>1.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Принять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A3E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политику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МО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согласно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приложению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53501A">
        <w:rPr>
          <w:rFonts w:ascii="Times New Roman" w:hAnsi="Times New Roman" w:cs="Times New Roman"/>
          <w:sz w:val="28"/>
          <w:szCs w:val="28"/>
        </w:rPr>
        <w:t>№1</w:t>
      </w:r>
      <w:r w:rsidRPr="008911EE">
        <w:rPr>
          <w:rFonts w:ascii="Times New Roman" w:hAnsi="Times New Roman" w:cs="Times New Roman"/>
          <w:sz w:val="28"/>
          <w:szCs w:val="28"/>
        </w:rPr>
        <w:t>.</w:t>
      </w:r>
    </w:p>
    <w:p w:rsidR="008911EE" w:rsidRPr="008911EE" w:rsidRDefault="008911EE" w:rsidP="00891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2.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Принять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кодекс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этики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соблюдению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требований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служебному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поведению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федеральных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 w:rsidRPr="008911EE">
        <w:rPr>
          <w:rFonts w:ascii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МО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согласно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C74A3E">
        <w:rPr>
          <w:rFonts w:ascii="Times New Roman" w:hAnsi="Times New Roman" w:cs="Times New Roman"/>
          <w:sz w:val="28"/>
          <w:szCs w:val="28"/>
        </w:rPr>
        <w:t>приложению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53501A">
        <w:rPr>
          <w:rFonts w:ascii="Times New Roman" w:hAnsi="Times New Roman" w:cs="Times New Roman"/>
          <w:sz w:val="28"/>
          <w:szCs w:val="28"/>
        </w:rPr>
        <w:t>№2</w:t>
      </w:r>
      <w:r w:rsidR="00C74A3E">
        <w:rPr>
          <w:rFonts w:ascii="Times New Roman" w:hAnsi="Times New Roman" w:cs="Times New Roman"/>
          <w:sz w:val="28"/>
          <w:szCs w:val="28"/>
        </w:rPr>
        <w:t>.</w:t>
      </w:r>
    </w:p>
    <w:p w:rsidR="008911EE" w:rsidRPr="008911EE" w:rsidRDefault="008911EE" w:rsidP="008911E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3.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Обнародовать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настоящее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постановление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разместить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официальном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сайте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администрации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сети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Интернет.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EE" w:rsidRPr="008911EE" w:rsidRDefault="008911EE" w:rsidP="00891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Глава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администрации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1EE" w:rsidRPr="008911EE" w:rsidRDefault="008911EE" w:rsidP="008911EE">
      <w:pPr>
        <w:pStyle w:val="a4"/>
        <w:rPr>
          <w:rFonts w:ascii="Times New Roman" w:hAnsi="Times New Roman" w:cs="Times New Roman"/>
          <w:sz w:val="28"/>
          <w:szCs w:val="28"/>
        </w:rPr>
      </w:pPr>
      <w:r w:rsidRPr="008911EE">
        <w:rPr>
          <w:rFonts w:ascii="Times New Roman" w:hAnsi="Times New Roman" w:cs="Times New Roman"/>
          <w:sz w:val="28"/>
          <w:szCs w:val="28"/>
        </w:rPr>
        <w:t>Декабристского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образования</w:t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</w:r>
      <w:r w:rsidRPr="008911EE">
        <w:rPr>
          <w:rFonts w:ascii="Times New Roman" w:hAnsi="Times New Roman" w:cs="Times New Roman"/>
          <w:sz w:val="28"/>
          <w:szCs w:val="28"/>
        </w:rPr>
        <w:tab/>
        <w:t>В.А.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8911EE">
        <w:rPr>
          <w:rFonts w:ascii="Times New Roman" w:hAnsi="Times New Roman" w:cs="Times New Roman"/>
          <w:sz w:val="28"/>
          <w:szCs w:val="28"/>
        </w:rPr>
        <w:t>Андрущенко</w:t>
      </w:r>
    </w:p>
    <w:p w:rsidR="008911EE" w:rsidRDefault="008911EE" w:rsidP="008911EE">
      <w:pPr>
        <w:rPr>
          <w:rFonts w:ascii="Times New Roman" w:hAnsi="Times New Roman" w:cs="Times New Roman"/>
          <w:sz w:val="28"/>
          <w:szCs w:val="28"/>
        </w:rPr>
      </w:pP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93CB0" w:rsidRDefault="00D93CB0" w:rsidP="00D93C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D3CEA" w:rsidRDefault="00D93CB0" w:rsidP="00D93CB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4D3CEA" w:rsidRPr="004D3CEA">
        <w:rPr>
          <w:rFonts w:ascii="Times New Roman" w:hAnsi="Times New Roman" w:cs="Times New Roman"/>
          <w:sz w:val="28"/>
          <w:szCs w:val="28"/>
        </w:rPr>
        <w:t>20.03.2014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года</w:t>
      </w:r>
    </w:p>
    <w:p w:rsidR="00D93CB0" w:rsidRPr="004D3CEA" w:rsidRDefault="00D93CB0" w:rsidP="00D93CB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CEA" w:rsidRPr="00D93CB0" w:rsidRDefault="004D3CEA" w:rsidP="00D93C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0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4D3CEA" w:rsidRPr="00D93CB0" w:rsidRDefault="00D93CB0" w:rsidP="00D93CB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B0">
        <w:rPr>
          <w:rFonts w:ascii="Times New Roman" w:hAnsi="Times New Roman" w:cs="Times New Roman"/>
          <w:b/>
          <w:sz w:val="28"/>
          <w:szCs w:val="28"/>
        </w:rPr>
        <w:t>Декабристского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D93CB0" w:rsidRPr="004D3CEA" w:rsidRDefault="00D93CB0" w:rsidP="00D93CB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D3CEA" w:rsidRPr="00D93CB0" w:rsidRDefault="004D3CEA" w:rsidP="00D93CB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B0">
        <w:rPr>
          <w:rFonts w:ascii="Times New Roman" w:hAnsi="Times New Roman" w:cs="Times New Roman"/>
          <w:b/>
          <w:sz w:val="28"/>
          <w:szCs w:val="28"/>
        </w:rPr>
        <w:t>Цели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и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задачи</w:t>
      </w:r>
      <w:r w:rsid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внедрения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3CB0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в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(далее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образование)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взаимосвязанных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Основополагающим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борьбы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273-ФЗ).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регулирующими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Саратовской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локальные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акты.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ст.13.3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еры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коррупции,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организации,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включать: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профилактику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коррупционных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правонарушений;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сотрудничество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правоохранительными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органами;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разработку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практику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стандартов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процедур,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добросовестной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этики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организации;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предотвращение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урегулирование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интересов;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6)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недопущение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неофициальной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отчетности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поддельных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color w:val="000000"/>
          <w:sz w:val="28"/>
          <w:szCs w:val="28"/>
        </w:rPr>
        <w:t>документов.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политика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мер.</w:t>
      </w:r>
    </w:p>
    <w:p w:rsidR="004D3CEA" w:rsidRPr="00D93CB0" w:rsidRDefault="004D3CEA" w:rsidP="00D93CB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CB0">
        <w:rPr>
          <w:rFonts w:ascii="Times New Roman" w:hAnsi="Times New Roman" w:cs="Times New Roman"/>
          <w:b/>
          <w:sz w:val="28"/>
          <w:szCs w:val="28"/>
        </w:rPr>
        <w:t>Используемые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в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политике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понятия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и</w:t>
      </w:r>
      <w:r w:rsidR="00D93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CB0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злоупотребление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служебным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взятки,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злоупотребление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полномочиями,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коммерческий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физическим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вопреки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государства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незаконное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указанному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физическими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="004D3CEA" w:rsidRPr="004D3C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lastRenderedPageBreak/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коррупции»).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институтов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пределах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коррупции»):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последующему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устранению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(профилактика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коррупции);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пресечению,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(борьба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коррупцией);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минимизации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последствий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отраслевой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Контрагент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любое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иностранное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юридическое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отношения,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отношений.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3CEA" w:rsidRPr="000F5606">
        <w:rPr>
          <w:rFonts w:ascii="Times New Roman" w:hAnsi="Times New Roman" w:cs="Times New Roman"/>
          <w:i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публичной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международной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посредника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бумаг,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взяткодателя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служебные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(бездействию),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покровительство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попустительство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службе.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3CEA" w:rsidRPr="000F5606">
        <w:rPr>
          <w:rFonts w:ascii="Times New Roman" w:hAnsi="Times New Roman" w:cs="Times New Roman"/>
          <w:i/>
          <w:sz w:val="28"/>
          <w:szCs w:val="28"/>
        </w:rPr>
        <w:t>Коммерческий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незаконные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передача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бумаг,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занимаемым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служебным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Федерации).</w:t>
      </w:r>
      <w:proofErr w:type="gramEnd"/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3CEA" w:rsidRPr="000F5606">
        <w:rPr>
          <w:rFonts w:ascii="Times New Roman" w:hAnsi="Times New Roman" w:cs="Times New Roman"/>
          <w:i/>
          <w:sz w:val="28"/>
          <w:szCs w:val="28"/>
        </w:rPr>
        <w:t>Конфликт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ситуация,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(прямая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косвенная)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влияет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повлиять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надлежащее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(трудовых)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противоречие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причинению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Личная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заинтересованность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работника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(представителя</w:t>
      </w:r>
      <w:r w:rsidRPr="000F56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3CEA" w:rsidRPr="000F5606">
        <w:rPr>
          <w:rFonts w:ascii="Times New Roman" w:hAnsi="Times New Roman" w:cs="Times New Roman"/>
          <w:i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возможностью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(представителем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денег,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лиц.</w:t>
      </w:r>
      <w:bookmarkStart w:id="0" w:name="_Toc369706629"/>
    </w:p>
    <w:bookmarkEnd w:id="0"/>
    <w:p w:rsidR="004D3CEA" w:rsidRPr="000F5606" w:rsidRDefault="004D3CEA" w:rsidP="00D93CB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6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60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0F5606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D93CB0" w:rsidRDefault="00D93CB0" w:rsidP="00D93C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принципах:</w:t>
      </w:r>
    </w:p>
    <w:p w:rsidR="004D3CEA" w:rsidRPr="004D3CEA" w:rsidRDefault="00D93CB0" w:rsidP="00D93C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общепринятым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нормам.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международным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применимым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руководства.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Ключевая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нетерпимости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внутриорганизационной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вовлеченности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соразмерности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комплекса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позволяющих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вероятность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вовлечения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существующих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рисков.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эффективности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низкую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стоимость,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простоту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приносят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результат</w:t>
      </w:r>
      <w:proofErr w:type="gramEnd"/>
      <w:r w:rsidR="004D3CEA" w:rsidRPr="004D3CEA">
        <w:rPr>
          <w:rFonts w:ascii="Times New Roman" w:hAnsi="Times New Roman" w:cs="Times New Roman"/>
          <w:sz w:val="28"/>
          <w:szCs w:val="28"/>
        </w:rPr>
        <w:t>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неотвратимости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наказания.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Неотвратимость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занимаемой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совершения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персональная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внутриорганизационной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открытости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контрагентов,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партнеров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принятых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стандартах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8).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постоянного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регулярного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мониторинга.</w:t>
      </w:r>
    </w:p>
    <w:p w:rsidR="004D3CEA" w:rsidRPr="004D3CEA" w:rsidRDefault="00D93CB0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Регулярное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внедренных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исполнением.</w:t>
      </w:r>
    </w:p>
    <w:p w:rsidR="004D3CEA" w:rsidRPr="000F5606" w:rsidRDefault="004D3CEA" w:rsidP="00D93CB0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6">
        <w:rPr>
          <w:rFonts w:ascii="Times New Roman" w:hAnsi="Times New Roman" w:cs="Times New Roman"/>
          <w:b/>
          <w:sz w:val="28"/>
          <w:szCs w:val="28"/>
        </w:rPr>
        <w:t>Область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применения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круг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лиц,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попадающих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под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ее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кругом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попадающих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являются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находящиеся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ним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отношениях,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зависимости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занимаемой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выполняемых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функций.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выполняющие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предоставляющие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услуги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соответствующие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нужно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текст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договоров.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0F5606" w:rsidRDefault="004D3CEA" w:rsidP="000F56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6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лиц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за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реализацию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F5606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0F5606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политики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ответственным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исходя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установленных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задач,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специфики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штатной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численности,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организационной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структуры,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материальных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ресурсов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глава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администрации.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Задачи,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функции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главы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администрации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сфере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определены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инструкцией.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Эти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включают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частности: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разработку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локальных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нормативных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актов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направленных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реализацию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предупреждению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политики,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кодекса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этики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т.д.);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проведение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контрольных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мероприятий,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направленных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выявление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организация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оценки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рисков;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прием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рассмотрение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сообщений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склонения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имени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также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работниками,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контрагентами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лицея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лицами;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организация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заполнения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рассмотрения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деклараций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организация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обучающих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мероприятий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профилактики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индивидуального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консультирования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оказание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уполномоченным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представителям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контрольно-надзорных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проведении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инспекционных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проверок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предупреждения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коррупции;</w:t>
      </w:r>
    </w:p>
    <w:p w:rsidR="004D3CEA" w:rsidRPr="004D3CEA" w:rsidRDefault="004D3CEA" w:rsidP="000F56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оказание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уполномоченным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представителям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проведении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мероприятий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lastRenderedPageBreak/>
        <w:t>пресечению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расследованию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преступлений,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включая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оперативно-розыскные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D3CEA" w:rsidRPr="000F5606" w:rsidRDefault="004D3CEA" w:rsidP="004D3CE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6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должностных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лиц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ответственных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за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профилактику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коррупционных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правонарушений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ответственными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профилактику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заместитель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главы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администрации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3CEA" w:rsidRPr="000F5606" w:rsidRDefault="004D3CEA" w:rsidP="000F5606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606">
        <w:rPr>
          <w:rFonts w:ascii="Times New Roman" w:hAnsi="Times New Roman" w:cs="Times New Roman"/>
          <w:b/>
          <w:sz w:val="28"/>
          <w:szCs w:val="28"/>
        </w:rPr>
        <w:t>Определение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обязанностей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образования,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связанных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с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предупреждением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противодействием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606">
        <w:rPr>
          <w:rFonts w:ascii="Times New Roman" w:hAnsi="Times New Roman" w:cs="Times New Roman"/>
          <w:b/>
          <w:sz w:val="28"/>
          <w:szCs w:val="28"/>
        </w:rPr>
        <w:t>коррупции</w:t>
      </w:r>
      <w:r w:rsidR="00D93CB0" w:rsidRPr="000F56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являются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общими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всех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сотрудников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лицея.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Общими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обязанностями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являются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следующие:</w:t>
      </w:r>
    </w:p>
    <w:p w:rsidR="004D3CEA" w:rsidRPr="004D3CEA" w:rsidRDefault="004D3CEA" w:rsidP="000F56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воздерживаться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(или)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участия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имени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D3CEA" w:rsidRPr="004D3CEA" w:rsidRDefault="004D3CEA" w:rsidP="000F56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воздерживаться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поведения,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истолковано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окружающими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как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готовность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3CEA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участвовать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имени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D3CEA" w:rsidRPr="004D3CEA" w:rsidRDefault="004D3CEA" w:rsidP="000F56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незамедлительно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информировать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директора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руководство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склонения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правонарушений;</w:t>
      </w:r>
    </w:p>
    <w:p w:rsidR="004D3CEA" w:rsidRPr="004D3CEA" w:rsidRDefault="004D3CEA" w:rsidP="000F56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незамедлительно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информировать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начальника,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руководство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ставшей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известной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информации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другими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работниками,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контрагентами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лицами;</w:t>
      </w:r>
    </w:p>
    <w:p w:rsidR="004D3CEA" w:rsidRPr="004D3CEA" w:rsidRDefault="004D3CEA" w:rsidP="000F56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сообщить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начальнику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ответственному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возможности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возникновения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либо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возникшем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интересов.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обеспечения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эффективного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возложенных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процедуры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соблюдения.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CEA" w:rsidRPr="004D3CEA" w:rsidRDefault="000F5606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Исходя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статьи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57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РФ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соглашению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сторон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заключаемый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приёме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включаться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работодателя,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локальным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-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политика».</w:t>
      </w: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Общие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специальные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рекомендуется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условии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закрепления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работодатель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вправе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применить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lastRenderedPageBreak/>
        <w:t>меры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дисциплинарного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взыскания,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увольнение,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наличии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оснований,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РФ,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совершения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неправомерных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действий,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повлекших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неисполнение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возложенных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232661" w:rsidRDefault="004D3CEA" w:rsidP="0023266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61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перечня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реализуемых</w:t>
      </w:r>
      <w:r w:rsidR="000F5606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образованием</w:t>
      </w:r>
      <w:r w:rsidR="000F5606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2661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направлений</w:t>
      </w:r>
      <w:r w:rsidR="000F5606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0F5606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6480"/>
      </w:tblGrid>
      <w:tr w:rsidR="004D3CEA" w:rsidRPr="004D3CEA" w:rsidTr="00232661">
        <w:trPr>
          <w:trHeight w:val="350"/>
        </w:trPr>
        <w:tc>
          <w:tcPr>
            <w:tcW w:w="28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 w:val="restart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Нормативное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обеспечение,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закрепление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намерений</w:t>
            </w: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«Кодексом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Декабристского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МО»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0F5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кодекса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этики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служебного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поведения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конфликте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договоры,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связанные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хозяйственной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деятельностью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организации,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стандартной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оговорки</w:t>
            </w:r>
          </w:p>
        </w:tc>
      </w:tr>
      <w:tr w:rsidR="004D3CEA" w:rsidRPr="004D3CEA" w:rsidTr="00232661">
        <w:trPr>
          <w:trHeight w:val="53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положений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трудовые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договора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4D3CEA" w:rsidRPr="004D3CEA" w:rsidTr="00232661">
        <w:trPr>
          <w:trHeight w:val="60"/>
        </w:trPr>
        <w:tc>
          <w:tcPr>
            <w:tcW w:w="2880" w:type="dxa"/>
            <w:vMerge w:val="restart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специальных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информирования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работниками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работодателя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возникновении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конфликта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урегулирования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выявленного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конфликта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интересов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(«телефон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доверия»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другое)</w:t>
            </w:r>
          </w:p>
        </w:tc>
      </w:tr>
      <w:tr w:rsidR="004D3CEA" w:rsidRPr="004D3CEA" w:rsidTr="00232661">
        <w:trPr>
          <w:trHeight w:val="60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процедур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сообщивших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 w:val="restart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Ежегодное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ознакомление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документами,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регламентирующими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предупреждения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консультирования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вопросам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(соблюдения)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proofErr w:type="spellEnd"/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стандартов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 w:val="restart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внутреннего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аудита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требованиям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политики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регулярного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учета,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наличия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достоверности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первичных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бухгалтерского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учета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Осуществление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регулярного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экономической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обоснованности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сферах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коррупционным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риском: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благотворительные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пожертвования,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спонсорская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4D3CEA" w:rsidRPr="004D3CEA" w:rsidTr="00232661">
        <w:trPr>
          <w:trHeight w:val="457"/>
        </w:trPr>
        <w:tc>
          <w:tcPr>
            <w:tcW w:w="2880" w:type="dxa"/>
            <w:vMerge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4D3CEA" w:rsidRPr="004D3CEA" w:rsidRDefault="004D3CEA" w:rsidP="00232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отчетных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проводимой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работе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достигнутых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противодействия</w:t>
            </w:r>
            <w:r w:rsidR="00D93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CEA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</w:tr>
    </w:tbl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качестве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приложения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утверждается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целевая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программа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определенный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срок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(2-3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года).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232661" w:rsidRDefault="004D3CEA" w:rsidP="00232661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661">
        <w:rPr>
          <w:rFonts w:ascii="Times New Roman" w:hAnsi="Times New Roman" w:cs="Times New Roman"/>
          <w:b/>
          <w:sz w:val="28"/>
          <w:szCs w:val="28"/>
        </w:rPr>
        <w:t>Предотвращение</w:t>
      </w:r>
      <w:r w:rsidR="000F5606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урегулирование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661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D93CB0" w:rsidRPr="00232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Своевременное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одним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ключевых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элементов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предотвращения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учитывать,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множество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различных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форм.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целью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регулирования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предотвращения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принять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232661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устанавливающий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порядок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возникающих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ходе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разработке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обратить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внимание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включение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аспектов: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цели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задачи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используемые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положении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понятия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определения;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круг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попадающих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под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действие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положения;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основные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принципы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управления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учреждении;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порядок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порядок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числе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возможные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способы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разрешения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возникшего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определение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ответственных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возникшем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рассмотрение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этих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сведений;</w:t>
      </w:r>
    </w:p>
    <w:p w:rsidR="004D3CEA" w:rsidRPr="004D3CEA" w:rsidRDefault="004D3CEA" w:rsidP="00F93114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ответственность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несоблюдение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основу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управлению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могут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положены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принципы:</w:t>
      </w:r>
    </w:p>
    <w:p w:rsidR="004D3CEA" w:rsidRPr="004D3CEA" w:rsidRDefault="004D3CEA" w:rsidP="00F931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обязательность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реальном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потенциальном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индивидуальное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рассмотрение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каждого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урегулирование;</w:t>
      </w:r>
    </w:p>
    <w:p w:rsidR="004D3CEA" w:rsidRPr="004D3CEA" w:rsidRDefault="004D3CEA" w:rsidP="00F931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lastRenderedPageBreak/>
        <w:t>конфиденциальность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процесса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процесса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урегулирования;</w:t>
      </w:r>
    </w:p>
    <w:p w:rsidR="004D3CEA" w:rsidRPr="004D3CEA" w:rsidRDefault="004D3CEA" w:rsidP="00F931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соблюдение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баланса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защита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преследования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сообщением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был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своевременно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(предотвращен)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раскрытием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интересов: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принятии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деловым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выполнении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–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без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родственников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друзей;</w:t>
      </w:r>
    </w:p>
    <w:p w:rsidR="004D3CEA" w:rsidRPr="004D3CEA" w:rsidRDefault="004D3CEA" w:rsidP="00F9311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избегать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возможности)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ситуаций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обстоятельств,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могут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привести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раскрывать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возникший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(реальный)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потенциальный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F93114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содействовать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урегулированию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возникшего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возможно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установление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различных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числе:</w:t>
      </w:r>
    </w:p>
    <w:p w:rsidR="004D3CEA" w:rsidRPr="004D3CEA" w:rsidRDefault="004D3CEA" w:rsidP="00F931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раскрытие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приеме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работу;</w:t>
      </w:r>
    </w:p>
    <w:p w:rsidR="004D3CEA" w:rsidRPr="004D3CEA" w:rsidRDefault="004D3CEA" w:rsidP="00F931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раскрытие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назначении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новую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должность;</w:t>
      </w:r>
    </w:p>
    <w:p w:rsidR="004D3CEA" w:rsidRPr="004D3CEA" w:rsidRDefault="004D3CEA" w:rsidP="00F93114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разовое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раскрытие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мере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возникновения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ситуаций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Раскрытие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желательно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осуществлять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письменном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виде.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допустимым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первоначальное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раскрытие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последующей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фиксацией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письменном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виде.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берёт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себя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обязательство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конфиденциального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рассмотрения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представленных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Поступившая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информация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тщательно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проверена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уполномоченным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должностным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лицом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целью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оценки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серьезности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возникающих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рисков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выбора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наиболее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подходящей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виду,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итоге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придти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выводу,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ситуация,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представлены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работником,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как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следствие,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нуждается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специальных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Ответственными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сведений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возникающих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(имеющихся)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являются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непосредственный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руководитель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Рассмотрение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полученной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информации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целесообразно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проводить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коллегиально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учреждении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проводиться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профилактики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Цели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задачи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обучения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определяют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тематику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занятий.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проводится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тематике: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коррупция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государственном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частном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секторах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экономики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(теоретическая);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юридическая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ответственность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правонарушений;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ознакомление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требованиями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внутренними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документами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порядком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применения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CEA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D3CEA">
        <w:rPr>
          <w:rFonts w:ascii="Times New Roman" w:hAnsi="Times New Roman" w:cs="Times New Roman"/>
          <w:sz w:val="28"/>
          <w:szCs w:val="28"/>
        </w:rPr>
        <w:t>);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выявление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разрешение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выполнении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CEA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D3CEA">
        <w:rPr>
          <w:rFonts w:ascii="Times New Roman" w:hAnsi="Times New Roman" w:cs="Times New Roman"/>
          <w:sz w:val="28"/>
          <w:szCs w:val="28"/>
        </w:rPr>
        <w:t>);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поведение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ситуациях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риска,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частности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вымогательства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взятки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стороны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лиц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муниципальных,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4D3CEA" w:rsidRPr="004D3CEA" w:rsidRDefault="004D3CEA" w:rsidP="00F93114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взаимодействие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профилактики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D3CEA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Pr="004D3CEA">
        <w:rPr>
          <w:rFonts w:ascii="Times New Roman" w:hAnsi="Times New Roman" w:cs="Times New Roman"/>
          <w:sz w:val="28"/>
          <w:szCs w:val="28"/>
        </w:rPr>
        <w:t>).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Возможны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следующие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виды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обучения:</w:t>
      </w:r>
    </w:p>
    <w:p w:rsidR="004D3CEA" w:rsidRPr="004D3CEA" w:rsidRDefault="004D3CEA" w:rsidP="00F9311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профилактики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непосредственно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после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приема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работу;</w:t>
      </w:r>
    </w:p>
    <w:p w:rsidR="004D3CEA" w:rsidRPr="004D3CEA" w:rsidRDefault="004D3CEA" w:rsidP="00F9311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назначении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иную,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более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высокую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должность,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предполагающую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исполнение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обязанностей,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связанных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предупреждением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коррупции;</w:t>
      </w:r>
    </w:p>
    <w:p w:rsidR="004D3CEA" w:rsidRPr="004D3CEA" w:rsidRDefault="004D3CEA" w:rsidP="00F93114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периодическое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целью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поддержания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знаний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навыков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сфере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уровне;</w:t>
      </w:r>
    </w:p>
    <w:p w:rsidR="004D3CEA" w:rsidRPr="004D3CEA" w:rsidRDefault="004D3CEA" w:rsidP="00F93114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дополнительное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обучение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случае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выявления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провалов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реализации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политики,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одной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причин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недостаточность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знаний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навыков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сфере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обычно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индивидуальном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порядке.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F93114" w:rsidRDefault="004D3CEA" w:rsidP="004D3CEA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14">
        <w:rPr>
          <w:rFonts w:ascii="Times New Roman" w:hAnsi="Times New Roman" w:cs="Times New Roman"/>
          <w:b/>
          <w:sz w:val="28"/>
          <w:szCs w:val="28"/>
        </w:rPr>
        <w:t>Способы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разрешения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конфликта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интересов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(ответственность</w:t>
      </w:r>
      <w:r w:rsidR="000F5606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сотрудников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за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несоблюдение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требований</w:t>
      </w:r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3114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D93CB0" w:rsidRPr="00F93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sz w:val="28"/>
          <w:szCs w:val="28"/>
        </w:rPr>
        <w:t>политики)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если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приходит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выводу,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место,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использовать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различные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разрешения,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числе: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ограничение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доступа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конкретной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информации,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затрагивать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личные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добровольный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отказ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отстранение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(постоянное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временное)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участия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обсуждении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lastRenderedPageBreak/>
        <w:t>процессе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принятия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решений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вопросам,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находятся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могут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оказаться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под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влиянием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пересмотр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изменение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функциональных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временное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отстранение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если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личные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входят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противоречие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функциональными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обязанностями;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перевод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должность,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предусматривающую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выполнение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функциональных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обязанностей,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связанных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передача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принадлежащего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имущества,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являющегося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основой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возникновения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доверительное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управление;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отказ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своего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личного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порождающего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конфликт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интересами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увольнение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инициативе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работника;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•</w:t>
      </w:r>
      <w:r w:rsidRPr="004D3CEA">
        <w:rPr>
          <w:rFonts w:ascii="Times New Roman" w:hAnsi="Times New Roman" w:cs="Times New Roman"/>
          <w:sz w:val="28"/>
          <w:szCs w:val="28"/>
        </w:rPr>
        <w:tab/>
        <w:t>увольнение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инициативе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работодателя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совершение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дисциплинарного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проступка,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неисполнение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ненадлежащее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исполнение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работником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вине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возложенных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трудовых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разрешении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имеющегося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выбрать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наиболее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«мягкую»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возможных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существующих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обстоятельств.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Более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жесткие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следует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использовать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только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когда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вызвано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реальной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необходимостью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если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более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«мягкие»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оказались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недостаточно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эффективными.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принятии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выборе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конкретного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метода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разрешения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важно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учитывать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значимость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вероятность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того,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личный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будет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реализован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ущерб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Приведенный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перечень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разрешения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исчерпывающим.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каждом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конкретном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договоренности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работника,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раскрывшего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конфликте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могут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найдены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урегулирования</w:t>
      </w:r>
    </w:p>
    <w:p w:rsidR="004D3CEA" w:rsidRPr="00F93114" w:rsidRDefault="004D3CEA" w:rsidP="00F93114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Недопущение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составления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неофициальной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отчетности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использования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поддельных</w:t>
      </w:r>
      <w:r w:rsidR="00D93CB0"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F93114">
        <w:rPr>
          <w:rFonts w:ascii="Times New Roman" w:hAnsi="Times New Roman" w:cs="Times New Roman"/>
          <w:b/>
          <w:bCs/>
          <w:iCs/>
          <w:sz w:val="28"/>
          <w:szCs w:val="28"/>
        </w:rPr>
        <w:t>документов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Федеральным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6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декабря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2011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г.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№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402-ФЗ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«О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бухгалтерском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учете»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установлена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всех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хозяйственных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операций,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организаций,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бухгалтерская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которых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подлежит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обязательному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аудиту,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также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организовать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бухгалтерского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составления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бухгалтерской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F93114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Система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аудита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способствовать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профилактике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наибольший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интерес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представляет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таких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задач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системы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аудита,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как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обеспечение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надежности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достоверности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финансовой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(бухгалтерской)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обеспечение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требованиям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правовых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локальных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образования.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этого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система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внутреннего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аудита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должна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учитывать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требования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реализуемой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образованием,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том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числе:</w:t>
      </w:r>
    </w:p>
    <w:p w:rsidR="004D3CEA" w:rsidRPr="004D3CEA" w:rsidRDefault="004D3CEA" w:rsidP="0070563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проверка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соблюдения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различных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организационных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процедур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правил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деятельности,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которые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значимы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точки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зрения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профилактике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предупреждению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коррупции;</w:t>
      </w:r>
    </w:p>
    <w:p w:rsidR="004D3CEA" w:rsidRPr="004D3CEA" w:rsidRDefault="004D3CEA" w:rsidP="0070563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контроль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документирования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операций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хозяйственной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D3CEA" w:rsidRPr="004D3CEA" w:rsidRDefault="004D3CEA" w:rsidP="00705632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t>проверка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экономической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обоснованности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осуществляемых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операций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сферах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коррупционного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hAnsi="Times New Roman" w:cs="Times New Roman"/>
          <w:sz w:val="28"/>
          <w:szCs w:val="28"/>
        </w:rPr>
        <w:t>риска.</w:t>
      </w:r>
    </w:p>
    <w:p w:rsidR="004D3CEA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Контроль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документирования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операций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хозяйственной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прежде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всего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связан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обязанностью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ведения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финансовой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(бухгалтерской)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направлен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соответствующих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нарушений: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составления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неофициальной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использования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поддельных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записи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несуществующих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расходов,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отсутствия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первичных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учетных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документов,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исправлений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документах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уничтожения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отчетности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ранее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установленного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срока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т.д.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705632" w:rsidRDefault="004D3CEA" w:rsidP="0070563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32">
        <w:rPr>
          <w:rFonts w:ascii="Times New Roman" w:hAnsi="Times New Roman" w:cs="Times New Roman"/>
          <w:b/>
          <w:sz w:val="28"/>
          <w:szCs w:val="28"/>
        </w:rPr>
        <w:t>Сотрудничество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с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правоохранительными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органами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в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сфере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противодействия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коррупции</w:t>
      </w:r>
    </w:p>
    <w:p w:rsidR="004D3CEA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Сотрудничество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правоохранительными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органами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осуществляется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форме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уполномоченным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представителям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проведении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ими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инспекционных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проверок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вопросам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предупреждения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противодействия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коррупции;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содействия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проведении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мероприятий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пресечению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расследованию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преступлений.</w:t>
      </w:r>
    </w:p>
    <w:p w:rsidR="004D3CEA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Руководство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образования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сотрудники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обязаны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оказать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поддержку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выявлении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расследовании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фактов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предпринимать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передаче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органы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документов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информации,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содержащей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данные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правонарушениях.</w:t>
      </w:r>
    </w:p>
    <w:p w:rsidR="004D3CEA" w:rsidRPr="00705632" w:rsidRDefault="004D3CEA" w:rsidP="00705632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632">
        <w:rPr>
          <w:rFonts w:ascii="Times New Roman" w:hAnsi="Times New Roman" w:cs="Times New Roman"/>
          <w:b/>
          <w:sz w:val="28"/>
          <w:szCs w:val="28"/>
        </w:rPr>
        <w:t>Порядок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пересмотра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и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в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632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политику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D93CB0" w:rsidRPr="00705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63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4D3CEA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Данный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локальный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нормативный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пересмотрен,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него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могут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внесены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изменения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случае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изменения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РФ.</w:t>
      </w:r>
      <w:r w:rsidR="000F5606">
        <w:rPr>
          <w:rFonts w:ascii="Times New Roman" w:hAnsi="Times New Roman" w:cs="Times New Roman"/>
          <w:sz w:val="28"/>
          <w:szCs w:val="28"/>
        </w:rPr>
        <w:t xml:space="preserve"> 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hAnsi="Times New Roman" w:cs="Times New Roman"/>
          <w:sz w:val="28"/>
          <w:szCs w:val="28"/>
        </w:rPr>
        <w:t>Конкретизация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отдельных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аспектов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CEA" w:rsidRPr="004D3CE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политики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осуществляться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путем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разработки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дополнений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и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приложений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к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данному</w:t>
      </w:r>
      <w:r w:rsidR="00D93CB0">
        <w:rPr>
          <w:rFonts w:ascii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hAnsi="Times New Roman" w:cs="Times New Roman"/>
          <w:sz w:val="28"/>
          <w:szCs w:val="28"/>
        </w:rPr>
        <w:t>акту.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D3CEA">
        <w:rPr>
          <w:rFonts w:ascii="Times New Roman" w:hAnsi="Times New Roman" w:cs="Times New Roman"/>
          <w:sz w:val="28"/>
          <w:szCs w:val="28"/>
        </w:rPr>
        <w:br w:type="page"/>
      </w:r>
    </w:p>
    <w:p w:rsidR="00705632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№ 2</w:t>
      </w:r>
    </w:p>
    <w:p w:rsidR="00705632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№ 8</w:t>
      </w:r>
    </w:p>
    <w:p w:rsidR="00705632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20.03.2014 г.</w:t>
      </w:r>
    </w:p>
    <w:p w:rsidR="00705632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632" w:rsidRPr="004D3CEA" w:rsidRDefault="00705632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5632" w:rsidRPr="00705632" w:rsidRDefault="004D3CEA" w:rsidP="00705632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Кодекс</w:t>
      </w:r>
      <w:r w:rsidR="00705632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этики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служебного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поведения</w:t>
      </w:r>
    </w:p>
    <w:p w:rsidR="004D3CEA" w:rsidRPr="00705632" w:rsidRDefault="004D3CEA" w:rsidP="00705632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служащих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исполнительно-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распорядительных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органов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Декабристского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5632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D3CEA" w:rsidRPr="00705632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положения</w:t>
      </w:r>
    </w:p>
    <w:p w:rsidR="004D3CEA" w:rsidRPr="00705632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0F5606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сфера</w:t>
      </w:r>
      <w:r w:rsidR="00D93CB0"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действия</w:t>
      </w:r>
    </w:p>
    <w:p w:rsidR="004D3CEA" w:rsidRPr="004D3CEA" w:rsidRDefault="00D93CB0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Декабристского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Кодекс)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устанавливает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норм,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добросовестного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Декабристского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служащие).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призван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безупречному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содействовать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авторитета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самоуправления.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F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0F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02.03.2007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25-ФЗ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25.12.2008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273-ФЗ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противодействии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коррупции»,</w:t>
      </w:r>
      <w:r w:rsidR="000F5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Декабристского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муниципальную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Декабристского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proofErr w:type="gramEnd"/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ознакомится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деятельности.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01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необходимые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Кодекса,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ожидать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F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отношениях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положениями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Кодекса.</w:t>
      </w:r>
      <w:bookmarkEnd w:id="1"/>
    </w:p>
    <w:p w:rsidR="004D3CEA" w:rsidRPr="004D3CEA" w:rsidRDefault="004D3CEA" w:rsidP="007056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3CEA" w:rsidRPr="004D3CEA" w:rsidRDefault="004D3CEA" w:rsidP="00705632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D3CEA" w:rsidRPr="00705632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D93CB0"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D93CB0"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sz w:val="28"/>
          <w:szCs w:val="28"/>
        </w:rPr>
        <w:t>Кодекса</w:t>
      </w:r>
    </w:p>
    <w:p w:rsidR="004D3CEA" w:rsidRPr="004D3CEA" w:rsidRDefault="004D3CEA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21"/>
    </w:p>
    <w:p w:rsidR="004D3CEA" w:rsidRPr="004D3CEA" w:rsidRDefault="004D3CEA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этических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достойного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ими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укреплению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авторитета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служащего,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доверия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органам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единых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EA">
        <w:rPr>
          <w:rFonts w:ascii="Times New Roman" w:eastAsia="Times New Roman" w:hAnsi="Times New Roman" w:cs="Times New Roman"/>
          <w:sz w:val="28"/>
          <w:szCs w:val="28"/>
        </w:rPr>
        <w:t>служащих.</w:t>
      </w:r>
      <w:bookmarkEnd w:id="2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Кодекс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повысить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bookmarkStart w:id="3" w:name="sub_11022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Кодекс:</w:t>
      </w:r>
      <w:bookmarkEnd w:id="3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22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служит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морали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уважительного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общественном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сознании;</w:t>
      </w:r>
      <w:bookmarkStart w:id="5" w:name="sub_110222"/>
      <w:bookmarkEnd w:id="4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выступает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общественного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сознания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нравственности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самоконтроля.</w:t>
      </w:r>
      <w:bookmarkEnd w:id="5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102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одним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критериев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поведения.</w:t>
      </w:r>
      <w:bookmarkEnd w:id="6"/>
    </w:p>
    <w:p w:rsidR="004D3CEA" w:rsidRPr="004D3CEA" w:rsidRDefault="00D93CB0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705632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7" w:name="sub_1200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II.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принципы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служебного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поведения</w:t>
      </w:r>
      <w:bookmarkEnd w:id="7"/>
    </w:p>
    <w:p w:rsidR="004D3CEA" w:rsidRPr="00705632" w:rsidRDefault="00D93CB0" w:rsidP="004D3CEA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7056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8" w:name="sub_1203"/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3.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Основные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принципы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служебного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поведения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муниципальных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4D3CEA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служащих</w:t>
      </w:r>
      <w:bookmarkEnd w:id="8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sub_12031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основой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нахождением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самоуправления.</w:t>
      </w:r>
      <w:bookmarkStart w:id="10" w:name="sub_12032"/>
      <w:bookmarkEnd w:id="9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сознавая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государством,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гражданами,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призван:</w:t>
      </w:r>
      <w:bookmarkEnd w:id="10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2032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добросовестно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высоком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bookmarkEnd w:id="11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2" w:name="sub_120322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исходить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того,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признание,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защита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свобод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человека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гражданина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смысл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bookmarkEnd w:id="12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2032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bookmarkEnd w:id="13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2032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оказывать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предпочтения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каким-либо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социальным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группам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организациям,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независимым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отдельных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организаций;</w:t>
      </w:r>
      <w:bookmarkEnd w:id="14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20325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исключать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влиянием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личных,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имущественных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(финансовых)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интересов,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добросовестному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обязанностей;</w:t>
      </w:r>
      <w:bookmarkEnd w:id="15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20326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уведомлять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(работодателя),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прокуратуры,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склонения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правонарушений;</w:t>
      </w:r>
      <w:bookmarkEnd w:id="16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20327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ж)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федеральными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законами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запреты,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связанные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прохождением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службы;</w:t>
      </w:r>
      <w:bookmarkEnd w:id="17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20328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беспристрастность,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исключающую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F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служебную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партий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объединений;</w:t>
      </w:r>
      <w:bookmarkStart w:id="19" w:name="sub_120329"/>
      <w:bookmarkEnd w:id="18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делового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поведения;</w:t>
      </w:r>
      <w:bookmarkStart w:id="20" w:name="sub_1203210"/>
      <w:bookmarkEnd w:id="19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корректность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внимательность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лицами;</w:t>
      </w:r>
      <w:bookmarkEnd w:id="20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120321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проявлять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терпимость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уважение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обычаям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народов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учитывать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культурные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этнических,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групп,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межнациональному</w:t>
      </w:r>
      <w:r w:rsidR="000F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согласию;</w:t>
      </w:r>
      <w:bookmarkEnd w:id="21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20321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которое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могло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вызвать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сомнение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добросовестном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избегать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конфликтных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ситуаций,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способных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нанести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ущерб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репутации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авторитету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самоуправления;</w:t>
      </w:r>
      <w:bookmarkEnd w:id="22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203213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предусмотренные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недопущению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возникновения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возникших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конфликта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интересов;</w:t>
      </w:r>
      <w:bookmarkEnd w:id="23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20321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характера;</w:t>
      </w:r>
      <w:bookmarkEnd w:id="24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203215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высказываний,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суждений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оценок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руководителей,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входит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служащего;</w:t>
      </w:r>
      <w:bookmarkEnd w:id="25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1203216"/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установленные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выступлений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  <w:bookmarkEnd w:id="26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с)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относиться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информации;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т)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воздерживаться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выступлениях,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валюте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(условных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единицах)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услуг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proofErr w:type="gramEnd"/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сумм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сделок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резидентами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бюджетов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размеров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заимствований,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муниципального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долга,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случаев,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международными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оборота;</w:t>
      </w:r>
    </w:p>
    <w:p w:rsid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у)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</w:t>
      </w:r>
      <w:proofErr w:type="gramEnd"/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ресурсами,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находящимися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ответственности.</w:t>
      </w:r>
    </w:p>
    <w:p w:rsidR="00705632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7" w:name="sub_1204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Соблюдение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законности</w:t>
      </w:r>
      <w:bookmarkEnd w:id="27"/>
    </w:p>
    <w:p w:rsidR="004D3CEA" w:rsidRPr="004D3CEA" w:rsidRDefault="00D93CB0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Конституцию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конституционные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федеральные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Саратовской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акты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обеспечить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исполнение.</w:t>
      </w:r>
      <w:bookmarkEnd w:id="28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2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нормативных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актов,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политической,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целесообразности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мотивам.</w:t>
      </w:r>
      <w:bookmarkEnd w:id="29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30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противодействовать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проявлениям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профилактике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порядке,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установленном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коррупции.</w:t>
      </w:r>
      <w:bookmarkEnd w:id="30"/>
    </w:p>
    <w:p w:rsidR="00705632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bookmarkStart w:id="31" w:name="sub_1205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Требования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антикоррупционному</w:t>
      </w:r>
      <w:proofErr w:type="spellEnd"/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поведению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муниципальных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служащих</w:t>
      </w:r>
      <w:bookmarkEnd w:id="31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1205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заинтересованности,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приводит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привести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конфликту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интересов.</w:t>
      </w:r>
      <w:bookmarkEnd w:id="32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назначении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заявить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заинтересованности,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влияет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повлиять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надлежащее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bookmarkStart w:id="33" w:name="sub_12052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представлять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доходах,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имуществе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обязательствах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bookmarkEnd w:id="33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4" w:name="sub_12053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уведомлять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представителя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нанимателя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(работодателя),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прокуратуры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каких-либо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склонения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правонарушений.</w:t>
      </w:r>
      <w:bookmarkEnd w:id="34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фактах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склонения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совершению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правонарушений,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данным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фактам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проверка,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обязанностью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служащего.</w:t>
      </w:r>
      <w:bookmarkStart w:id="35" w:name="sub_12054"/>
    </w:p>
    <w:p w:rsid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запрещается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получать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вознаграждения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(подарки,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денежное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вознаграждение,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ссуды,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оплату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развлечений,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отдыха,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транспортных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расходов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вознаграждения).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Подарки,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протокольными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мероприятиями,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служебными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командировками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официальными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мероприятиями,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признаются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собственностью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передаются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акту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0F5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замещает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службы,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случаев,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bookmarkEnd w:id="35"/>
    </w:p>
    <w:p w:rsidR="00705632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EA" w:rsidRPr="00705632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36" w:name="sub_1206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6.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Обращение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служебной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информацией</w:t>
      </w:r>
      <w:bookmarkEnd w:id="36"/>
    </w:p>
    <w:p w:rsidR="00705632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7" w:name="sub_1206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обрабатывать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передавать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служебную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соблюдении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действующих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</w:t>
      </w:r>
      <w:proofErr w:type="gram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требований,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принятых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Федерации.</w:t>
      </w:r>
      <w:bookmarkStart w:id="38" w:name="sub_12062"/>
      <w:bookmarkEnd w:id="37"/>
    </w:p>
    <w:p w:rsid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соответствующие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конфиденциальности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несанкционированное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разглашение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ответственность,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(и)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стала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известна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обязанностей.</w:t>
      </w:r>
      <w:bookmarkEnd w:id="38"/>
    </w:p>
    <w:p w:rsidR="00705632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9" w:name="sub_1207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7.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Этика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поведения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руководителей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исполнительно-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распорядительных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органов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местного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самоуправления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структурных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подразделений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исполнительно-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распорядительных</w:t>
      </w:r>
      <w:r w:rsidR="000F5606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органов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местного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самоуправления</w:t>
      </w:r>
      <w:bookmarkEnd w:id="39"/>
    </w:p>
    <w:p w:rsidR="004D3CEA" w:rsidRPr="004D3CEA" w:rsidRDefault="004D3CEA" w:rsidP="00705632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0" w:name="sub_1207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структурного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подразделения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подчиненных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образцом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профессионализма,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безупречной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репутации,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распорядительном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органе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подразделении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благоприятного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морально-психологического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климата.</w:t>
      </w:r>
      <w:bookmarkEnd w:id="40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1" w:name="sub_1207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призван:</w:t>
      </w:r>
      <w:bookmarkEnd w:id="41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2" w:name="sub_12072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предотвращению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урегулированию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конфликтов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интересов;</w:t>
      </w:r>
      <w:bookmarkEnd w:id="42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3" w:name="sub_12072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коррупции;</w:t>
      </w:r>
      <w:bookmarkEnd w:id="43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4" w:name="sub_12072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допускать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принуждения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участию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партий,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объединений.</w:t>
      </w:r>
      <w:bookmarkEnd w:id="44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5" w:name="sub_12073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принимать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тому,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подчиненные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допускали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коррупционно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опасного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подавать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пример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честности,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беспристрастности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справедливости.</w:t>
      </w:r>
      <w:bookmarkEnd w:id="45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6" w:name="sub_1207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несет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бездействия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подчиненных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нарушающих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этики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правила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принял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мер,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допустить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бездействия.</w:t>
      </w:r>
      <w:bookmarkEnd w:id="46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4D3CEA" w:rsidP="007056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7" w:name="sub_1300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III.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Этические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правила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служебного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поведения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служащего</w:t>
      </w:r>
      <w:bookmarkEnd w:id="47"/>
    </w:p>
    <w:p w:rsidR="00705632" w:rsidRPr="00705632" w:rsidRDefault="00705632" w:rsidP="00705632">
      <w:pPr>
        <w:pStyle w:val="a4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3CEA" w:rsidRPr="00705632" w:rsidRDefault="004D3CEA" w:rsidP="00705632">
      <w:pPr>
        <w:pStyle w:val="a4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48" w:name="sub_1308"/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8.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Служебное</w:t>
      </w:r>
      <w:r w:rsidR="00D93CB0"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7056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поведение</w:t>
      </w:r>
      <w:bookmarkEnd w:id="48"/>
    </w:p>
    <w:p w:rsidR="00705632" w:rsidRPr="004D3CEA" w:rsidRDefault="00705632" w:rsidP="00705632">
      <w:pPr>
        <w:pStyle w:val="a4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9" w:name="sub_1308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служащему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исходить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конституционных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свободы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ценностью,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гражданин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право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неприкосновенность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жизни,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личную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семейную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тайну,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защиту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чести,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достоинства,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своего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доброго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имени.</w:t>
      </w:r>
      <w:bookmarkEnd w:id="49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0" w:name="sub_1308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воздерживаться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:</w:t>
      </w:r>
      <w:bookmarkEnd w:id="50"/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1" w:name="sub_130821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любого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вида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высказываний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дискриминационного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признакам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расы,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национальности,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языка,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гражданства,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социального,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имущественного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семейного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положения,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политических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религиозных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предпочтений;</w:t>
      </w:r>
      <w:bookmarkEnd w:id="51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2" w:name="sub_130822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грубости,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проявлений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пренебрежительного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тона,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заносчивости,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предвзятых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замечаний,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предъявления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неправомерных,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незаслуженных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обвинений;</w:t>
      </w:r>
      <w:bookmarkEnd w:id="52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3" w:name="sub_13082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угроз,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оскорбительных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выражений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реплик,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действий,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препятствующих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нормальному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провоцирующих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противоправное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поведение;</w:t>
      </w:r>
      <w:bookmarkEnd w:id="53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4" w:name="sub_130824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курения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совещаний,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бесед,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общения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гражданами.</w:t>
      </w:r>
      <w:bookmarkEnd w:id="54"/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3CEA" w:rsidRPr="004D3CEA" w:rsidRDefault="00705632" w:rsidP="004D3CEA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5" w:name="sub_13083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служащие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признаны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служебным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поведением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установлению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коллективе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деловых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конструктивного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сотрудничества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sz w:val="28"/>
          <w:szCs w:val="28"/>
        </w:rPr>
        <w:t>другом.</w:t>
      </w:r>
      <w:bookmarkEnd w:id="55"/>
    </w:p>
    <w:p w:rsidR="004D3CEA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вежливыми,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доброжелательными,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корректными,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внимательными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гражданами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коллегами.</w:t>
      </w:r>
    </w:p>
    <w:p w:rsidR="004D3CEA" w:rsidRPr="004D3CEA" w:rsidRDefault="004D3CEA" w:rsidP="00C1056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CEA" w:rsidRPr="00C1056E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6" w:name="sub_1309"/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9.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Внешний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вид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служащего</w:t>
      </w:r>
      <w:bookmarkEnd w:id="56"/>
    </w:p>
    <w:p w:rsidR="00C1056E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D3CEA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зависимости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службы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служебного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исполнительно-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соответствовать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общепринятому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стилю,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отличают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официальность,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сдержанность,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традиционность,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аккуратность.</w:t>
      </w:r>
    </w:p>
    <w:p w:rsidR="004D3CEA" w:rsidRPr="004D3CEA" w:rsidRDefault="004D3CEA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CEA" w:rsidRPr="00C1056E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7" w:name="sub_1400"/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IV.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нарушение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Кодекса</w:t>
      </w:r>
      <w:bookmarkEnd w:id="57"/>
    </w:p>
    <w:p w:rsidR="00C1056E" w:rsidRPr="00C1056E" w:rsidRDefault="00C1056E" w:rsidP="004D3CEA">
      <w:pPr>
        <w:pStyle w:val="a4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D3CEA" w:rsidRPr="00C1056E" w:rsidRDefault="004D3CEA" w:rsidP="004D3CEA">
      <w:pPr>
        <w:pStyle w:val="a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58" w:name="sub_1410"/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Раздел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10.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Ответственность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муниципального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служащего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нарушение</w:t>
      </w:r>
      <w:r w:rsidR="00D93CB0"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C105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Кодекса</w:t>
      </w:r>
      <w:bookmarkEnd w:id="58"/>
    </w:p>
    <w:p w:rsidR="00C1056E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4D3CEA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осуждению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урегулированию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интересов,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служащему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ответственности.</w:t>
      </w:r>
    </w:p>
    <w:p w:rsidR="004D3CEA" w:rsidRPr="004D3CEA" w:rsidRDefault="00C1056E" w:rsidP="004D3CEA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служащим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учитывается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аттестаций,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кадрового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резерва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выдвижения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вышестоящие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должности,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наложении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дисциплинарных</w:t>
      </w:r>
      <w:r w:rsidR="00D93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3CEA" w:rsidRPr="004D3CEA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взысканий.</w:t>
      </w:r>
    </w:p>
    <w:p w:rsidR="004D3CEA" w:rsidRPr="004D3CEA" w:rsidRDefault="004D3CEA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6D5" w:rsidRPr="004D3CEA" w:rsidRDefault="008D06D5" w:rsidP="004D3C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D06D5" w:rsidRPr="004D3CEA" w:rsidSect="00D9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73E98"/>
    <w:multiLevelType w:val="hybridMultilevel"/>
    <w:tmpl w:val="5170B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23998"/>
    <w:multiLevelType w:val="hybridMultilevel"/>
    <w:tmpl w:val="5E124D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CB22DB3"/>
    <w:multiLevelType w:val="hybridMultilevel"/>
    <w:tmpl w:val="C6D46B10"/>
    <w:lvl w:ilvl="0" w:tplc="BDC4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B0D88"/>
    <w:multiLevelType w:val="hybridMultilevel"/>
    <w:tmpl w:val="A262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483"/>
    <w:multiLevelType w:val="hybridMultilevel"/>
    <w:tmpl w:val="2EA0FA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A503727"/>
    <w:multiLevelType w:val="hybridMultilevel"/>
    <w:tmpl w:val="A53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91711"/>
    <w:multiLevelType w:val="hybridMultilevel"/>
    <w:tmpl w:val="16AE8144"/>
    <w:lvl w:ilvl="0" w:tplc="1D48B4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8174D3"/>
    <w:multiLevelType w:val="hybridMultilevel"/>
    <w:tmpl w:val="492A65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C92B49"/>
    <w:multiLevelType w:val="hybridMultilevel"/>
    <w:tmpl w:val="71621A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3B385C"/>
    <w:multiLevelType w:val="multilevel"/>
    <w:tmpl w:val="A70E3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F1E45EE"/>
    <w:multiLevelType w:val="hybridMultilevel"/>
    <w:tmpl w:val="6934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A0F12"/>
    <w:multiLevelType w:val="hybridMultilevel"/>
    <w:tmpl w:val="C0701EC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D229A"/>
    <w:multiLevelType w:val="hybridMultilevel"/>
    <w:tmpl w:val="6944EFCC"/>
    <w:lvl w:ilvl="0" w:tplc="BDC4A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E066A"/>
    <w:multiLevelType w:val="hybridMultilevel"/>
    <w:tmpl w:val="9C48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DE03513"/>
    <w:multiLevelType w:val="hybridMultilevel"/>
    <w:tmpl w:val="73A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744AF"/>
    <w:multiLevelType w:val="hybridMultilevel"/>
    <w:tmpl w:val="2D1E4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540C4"/>
    <w:multiLevelType w:val="hybridMultilevel"/>
    <w:tmpl w:val="A71A3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169CF"/>
    <w:multiLevelType w:val="hybridMultilevel"/>
    <w:tmpl w:val="463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2384A"/>
    <w:multiLevelType w:val="hybridMultilevel"/>
    <w:tmpl w:val="67F80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8BA45EB"/>
    <w:multiLevelType w:val="hybridMultilevel"/>
    <w:tmpl w:val="8E387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95555"/>
    <w:multiLevelType w:val="hybridMultilevel"/>
    <w:tmpl w:val="867A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A3C0D"/>
    <w:multiLevelType w:val="hybridMultilevel"/>
    <w:tmpl w:val="FE1036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5"/>
  </w:num>
  <w:num w:numId="6">
    <w:abstractNumId w:val="12"/>
  </w:num>
  <w:num w:numId="7">
    <w:abstractNumId w:val="20"/>
  </w:num>
  <w:num w:numId="8">
    <w:abstractNumId w:val="2"/>
  </w:num>
  <w:num w:numId="9">
    <w:abstractNumId w:val="23"/>
  </w:num>
  <w:num w:numId="10">
    <w:abstractNumId w:val="8"/>
  </w:num>
  <w:num w:numId="11">
    <w:abstractNumId w:val="9"/>
  </w:num>
  <w:num w:numId="12">
    <w:abstractNumId w:val="14"/>
  </w:num>
  <w:num w:numId="13">
    <w:abstractNumId w:val="17"/>
  </w:num>
  <w:num w:numId="14">
    <w:abstractNumId w:val="13"/>
  </w:num>
  <w:num w:numId="15">
    <w:abstractNumId w:val="3"/>
  </w:num>
  <w:num w:numId="16">
    <w:abstractNumId w:val="21"/>
  </w:num>
  <w:num w:numId="17">
    <w:abstractNumId w:val="16"/>
  </w:num>
  <w:num w:numId="18">
    <w:abstractNumId w:val="22"/>
  </w:num>
  <w:num w:numId="19">
    <w:abstractNumId w:val="6"/>
  </w:num>
  <w:num w:numId="20">
    <w:abstractNumId w:val="11"/>
  </w:num>
  <w:num w:numId="21">
    <w:abstractNumId w:val="18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1EE"/>
    <w:rsid w:val="000F5606"/>
    <w:rsid w:val="00232661"/>
    <w:rsid w:val="004359E6"/>
    <w:rsid w:val="004D3CEA"/>
    <w:rsid w:val="0053501A"/>
    <w:rsid w:val="00705632"/>
    <w:rsid w:val="008911EE"/>
    <w:rsid w:val="008D06D5"/>
    <w:rsid w:val="0097623B"/>
    <w:rsid w:val="00C1056E"/>
    <w:rsid w:val="00C74A3E"/>
    <w:rsid w:val="00D93CB0"/>
    <w:rsid w:val="00DC0069"/>
    <w:rsid w:val="00F9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E6"/>
  </w:style>
  <w:style w:type="paragraph" w:styleId="1">
    <w:name w:val="heading 1"/>
    <w:basedOn w:val="a"/>
    <w:next w:val="a"/>
    <w:link w:val="10"/>
    <w:uiPriority w:val="99"/>
    <w:qFormat/>
    <w:rsid w:val="004D3C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4D3CEA"/>
    <w:pPr>
      <w:keepNext/>
      <w:spacing w:after="0" w:line="240" w:lineRule="auto"/>
      <w:ind w:firstLine="624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11EE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8911EE"/>
    <w:pPr>
      <w:widowControl w:val="0"/>
      <w:tabs>
        <w:tab w:val="num" w:pos="720"/>
      </w:tabs>
      <w:suppressAutoHyphens/>
      <w:autoSpaceDE w:val="0"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26282F"/>
      <w:sz w:val="24"/>
      <w:szCs w:val="24"/>
      <w:lang w:eastAsia="ar-SA"/>
    </w:rPr>
  </w:style>
  <w:style w:type="paragraph" w:styleId="a4">
    <w:name w:val="No Spacing"/>
    <w:uiPriority w:val="1"/>
    <w:qFormat/>
    <w:rsid w:val="008911EE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9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1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3CE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9"/>
    <w:rsid w:val="004D3CEA"/>
    <w:rPr>
      <w:rFonts w:ascii="Times New Roman" w:eastAsia="Times New Roman" w:hAnsi="Times New Roman" w:cs="Times New Roman"/>
      <w:b/>
      <w:bCs/>
      <w:i/>
      <w:iCs/>
      <w:sz w:val="28"/>
      <w:szCs w:val="28"/>
      <w:lang/>
    </w:rPr>
  </w:style>
  <w:style w:type="paragraph" w:styleId="a7">
    <w:name w:val="List Paragraph"/>
    <w:basedOn w:val="a"/>
    <w:uiPriority w:val="99"/>
    <w:qFormat/>
    <w:rsid w:val="004D3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4D3C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19</Pages>
  <Words>6200</Words>
  <Characters>35344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2015-03-26T12:02:00Z</cp:lastPrinted>
  <dcterms:created xsi:type="dcterms:W3CDTF">2015-03-26T12:03:00Z</dcterms:created>
  <dcterms:modified xsi:type="dcterms:W3CDTF">2015-04-02T08:03:00Z</dcterms:modified>
</cp:coreProperties>
</file>