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A2F9E">
        <w:rPr>
          <w:b/>
          <w:sz w:val="28"/>
          <w:szCs w:val="28"/>
        </w:rPr>
        <w:t xml:space="preserve">1 квартал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A2F9E">
        <w:rPr>
          <w:sz w:val="28"/>
          <w:szCs w:val="28"/>
        </w:rPr>
        <w:t xml:space="preserve">1 квартала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EA2F9E" w:rsidRPr="00EA2F9E">
        <w:rPr>
          <w:b/>
          <w:sz w:val="28"/>
          <w:szCs w:val="28"/>
        </w:rPr>
        <w:t>1</w:t>
      </w:r>
      <w:r w:rsidR="003F23EF" w:rsidRPr="00EA2F9E">
        <w:rPr>
          <w:b/>
          <w:sz w:val="28"/>
          <w:szCs w:val="28"/>
        </w:rPr>
        <w:t>5</w:t>
      </w:r>
      <w:r w:rsidR="00EA2F9E" w:rsidRPr="00EA2F9E">
        <w:rPr>
          <w:b/>
          <w:sz w:val="28"/>
          <w:szCs w:val="28"/>
        </w:rPr>
        <w:t>6</w:t>
      </w:r>
      <w:r w:rsidR="0016068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EA2F9E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EA2F9E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104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4F491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A2F9E">
        <w:rPr>
          <w:b/>
          <w:sz w:val="28"/>
          <w:szCs w:val="28"/>
        </w:rPr>
        <w:t>2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EA2F9E">
        <w:rPr>
          <w:sz w:val="28"/>
          <w:szCs w:val="28"/>
        </w:rPr>
        <w:t>1 ква</w:t>
      </w:r>
      <w:r w:rsidR="00EA2F9E">
        <w:rPr>
          <w:sz w:val="28"/>
          <w:szCs w:val="28"/>
        </w:rPr>
        <w:t>р</w:t>
      </w:r>
      <w:r w:rsidR="00EA2F9E">
        <w:rPr>
          <w:sz w:val="28"/>
          <w:szCs w:val="28"/>
        </w:rPr>
        <w:t xml:space="preserve">тале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организовано </w:t>
      </w:r>
      <w:r w:rsidR="00EA2F9E">
        <w:rPr>
          <w:b/>
          <w:sz w:val="28"/>
          <w:szCs w:val="28"/>
        </w:rPr>
        <w:t>29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нято </w:t>
      </w:r>
      <w:r w:rsidR="004F491D">
        <w:rPr>
          <w:b/>
          <w:sz w:val="28"/>
          <w:szCs w:val="28"/>
        </w:rPr>
        <w:t>5</w:t>
      </w:r>
      <w:r w:rsidR="00EA2F9E">
        <w:rPr>
          <w:b/>
          <w:sz w:val="28"/>
          <w:szCs w:val="28"/>
        </w:rPr>
        <w:t>2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A2F9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2F9E">
        <w:rPr>
          <w:sz w:val="28"/>
          <w:szCs w:val="28"/>
        </w:rPr>
        <w:t>1 квартале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2F9E">
        <w:rPr>
          <w:b/>
          <w:sz w:val="28"/>
          <w:szCs w:val="28"/>
        </w:rPr>
        <w:t>10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EA2F9E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2F9E">
        <w:rPr>
          <w:b/>
          <w:sz w:val="28"/>
          <w:szCs w:val="28"/>
        </w:rPr>
        <w:t>26</w:t>
      </w:r>
      <w:r w:rsidR="00022FCD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EA2F9E">
        <w:rPr>
          <w:sz w:val="28"/>
          <w:szCs w:val="28"/>
        </w:rPr>
        <w:t xml:space="preserve">1 квартале </w:t>
      </w:r>
      <w:r w:rsidR="00534DEF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EA2F9E">
        <w:rPr>
          <w:b/>
          <w:sz w:val="28"/>
          <w:szCs w:val="28"/>
        </w:rPr>
        <w:t>19</w:t>
      </w:r>
      <w:r w:rsidR="004F491D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EA2F9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EA2F9E">
        <w:rPr>
          <w:b/>
          <w:sz w:val="28"/>
          <w:szCs w:val="28"/>
        </w:rPr>
        <w:t>26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A2F9E">
        <w:rPr>
          <w:sz w:val="28"/>
          <w:szCs w:val="28"/>
        </w:rPr>
        <w:t>1 квартал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 w:rsidR="00C328B7">
        <w:rPr>
          <w:sz w:val="28"/>
          <w:szCs w:val="28"/>
        </w:rPr>
        <w:t xml:space="preserve"> года  рассмотрено </w:t>
      </w:r>
      <w:r w:rsidR="00EA2F9E" w:rsidRPr="00EA2F9E">
        <w:rPr>
          <w:b/>
          <w:sz w:val="28"/>
          <w:szCs w:val="28"/>
        </w:rPr>
        <w:t>1</w:t>
      </w:r>
      <w:r w:rsidR="004F491D">
        <w:rPr>
          <w:b/>
          <w:sz w:val="28"/>
          <w:szCs w:val="28"/>
        </w:rPr>
        <w:t>3</w:t>
      </w:r>
      <w:r w:rsidR="00EA2F9E">
        <w:rPr>
          <w:b/>
          <w:sz w:val="28"/>
          <w:szCs w:val="28"/>
        </w:rPr>
        <w:t>9</w:t>
      </w:r>
      <w:r w:rsidR="004F491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EA2F9E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4F491D">
        <w:rPr>
          <w:b/>
          <w:sz w:val="28"/>
          <w:szCs w:val="28"/>
        </w:rPr>
        <w:t>17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4F491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EA2F9E">
        <w:rPr>
          <w:b/>
          <w:sz w:val="28"/>
          <w:szCs w:val="28"/>
        </w:rPr>
        <w:t>33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EA2F9E">
        <w:rPr>
          <w:b/>
          <w:sz w:val="28"/>
          <w:szCs w:val="28"/>
        </w:rPr>
        <w:t>10</w:t>
      </w:r>
      <w:r w:rsidR="004F491D">
        <w:rPr>
          <w:b/>
          <w:sz w:val="28"/>
          <w:szCs w:val="28"/>
        </w:rPr>
        <w:t>6</w:t>
      </w:r>
      <w:r w:rsidR="008267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</w:t>
      </w:r>
      <w:r>
        <w:rPr>
          <w:sz w:val="28"/>
          <w:szCs w:val="28"/>
        </w:rPr>
        <w:t>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64D" w:rsidRDefault="00AD664D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жилищному вопросу;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400CF7" w:rsidRDefault="00400CF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1D">
        <w:rPr>
          <w:sz w:val="28"/>
          <w:szCs w:val="28"/>
        </w:rPr>
        <w:t>обеспечение водоснабжением сельских жителей;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400CF7">
        <w:rPr>
          <w:sz w:val="28"/>
          <w:szCs w:val="28"/>
        </w:rPr>
        <w:t xml:space="preserve"> (вывоз, оплата ТКО)</w:t>
      </w:r>
      <w:r w:rsidR="00EA2F9E">
        <w:rPr>
          <w:sz w:val="28"/>
          <w:szCs w:val="28"/>
        </w:rPr>
        <w:t>;</w:t>
      </w:r>
    </w:p>
    <w:p w:rsidR="00EA2F9E" w:rsidRDefault="00EA2F9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к бродячим собакам;</w:t>
      </w:r>
    </w:p>
    <w:p w:rsidR="00EA2F9E" w:rsidRDefault="00EA2F9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 оформление земельных участков.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3A66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9E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2</cp:revision>
  <cp:lastPrinted>2018-01-11T05:24:00Z</cp:lastPrinted>
  <dcterms:created xsi:type="dcterms:W3CDTF">2020-04-10T07:15:00Z</dcterms:created>
  <dcterms:modified xsi:type="dcterms:W3CDTF">2020-04-10T07:15:00Z</dcterms:modified>
</cp:coreProperties>
</file>