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Антоновского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2020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22 марта 2021г.</w:t>
      </w:r>
    </w:p>
    <w:p w:rsidR="00AF39F5" w:rsidRPr="00E319BE" w:rsidRDefault="00FE4F05" w:rsidP="00AF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39F5" w:rsidRPr="00E319BE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Антоновского</w:t>
      </w:r>
    </w:p>
    <w:p w:rsidR="00AF39F5" w:rsidRPr="00E319BE" w:rsidRDefault="00AF39F5" w:rsidP="00AF3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подготовлено Контрольно-счетной комиссией </w:t>
      </w:r>
      <w:proofErr w:type="spellStart"/>
      <w:r w:rsidRPr="00E319B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19 Положения о бюджетном процессе в Антоновском муниципальном образовании, утвержденного решением Совета депутатов  МО от 03.10.2008г. №16-59, пункта 1.3. Соглашения о передаче Контрольно-счетной комиссии </w:t>
      </w:r>
      <w:proofErr w:type="spellStart"/>
      <w:r w:rsidRPr="00E319B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Антоновского муниципального образования по осуществлению внешнего муниципального финансового контроля №2 от 01.11.2014г.</w:t>
      </w:r>
    </w:p>
    <w:p w:rsidR="00AF39F5" w:rsidRPr="00E319BE" w:rsidRDefault="00AF39F5" w:rsidP="00AF39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215A0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215A0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Контрольно-счетной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6772">
        <w:rPr>
          <w:rFonts w:ascii="Times New Roman" w:hAnsi="Times New Roman" w:cs="Times New Roman"/>
          <w:sz w:val="28"/>
          <w:szCs w:val="28"/>
        </w:rPr>
        <w:t>10.Решение Совета Антоновского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20г. №38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4; от 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9-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92</w:t>
      </w:r>
      <w:r>
        <w:rPr>
          <w:rFonts w:ascii="Times New Roman" w:hAnsi="Times New Roman" w:cs="Times New Roman"/>
          <w:color w:val="000000"/>
          <w:sz w:val="28"/>
          <w:szCs w:val="28"/>
        </w:rPr>
        <w:t>; от 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50-94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2020г.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использование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активы за счёт бюджетной деятельности у</w:t>
      </w:r>
      <w:r w:rsidR="00A06BC7" w:rsidRPr="00F825A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06BC7" w:rsidRPr="00F825AB">
        <w:rPr>
          <w:rFonts w:ascii="Times New Roman" w:hAnsi="Times New Roman" w:cs="Times New Roman"/>
          <w:sz w:val="28"/>
          <w:szCs w:val="28"/>
        </w:rPr>
        <w:t>270,0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A06BC7" w:rsidRPr="00F825AB">
        <w:rPr>
          <w:rFonts w:ascii="Times New Roman" w:hAnsi="Times New Roman" w:cs="Times New Roman"/>
          <w:sz w:val="28"/>
          <w:szCs w:val="28"/>
        </w:rPr>
        <w:t>753,0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A06BC7" w:rsidRPr="00F825AB">
        <w:rPr>
          <w:rFonts w:ascii="Times New Roman" w:hAnsi="Times New Roman" w:cs="Times New Roman"/>
          <w:sz w:val="28"/>
          <w:szCs w:val="28"/>
        </w:rPr>
        <w:t>448,1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(уменьшение 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06BC7" w:rsidRPr="00F825AB">
        <w:rPr>
          <w:rFonts w:ascii="Times New Roman" w:hAnsi="Times New Roman" w:cs="Times New Roman"/>
          <w:sz w:val="28"/>
          <w:szCs w:val="28"/>
        </w:rPr>
        <w:t>33,6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 (на уровне 20</w:t>
      </w:r>
      <w:r w:rsidR="00A06BC7" w:rsidRPr="00F825AB">
        <w:rPr>
          <w:rFonts w:ascii="Times New Roman" w:hAnsi="Times New Roman" w:cs="Times New Roman"/>
          <w:sz w:val="28"/>
          <w:szCs w:val="28"/>
        </w:rPr>
        <w:t>19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1,</w:t>
      </w:r>
      <w:r w:rsidR="00A06BC7" w:rsidRPr="00F825AB">
        <w:rPr>
          <w:rFonts w:ascii="Times New Roman" w:hAnsi="Times New Roman" w:cs="Times New Roman"/>
          <w:sz w:val="28"/>
          <w:szCs w:val="28"/>
        </w:rPr>
        <w:t>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(незначительное увеличение на 0,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отсутствуют.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825AB" w:rsidRPr="00F825AB">
        <w:rPr>
          <w:rFonts w:ascii="Times New Roman" w:hAnsi="Times New Roman" w:cs="Times New Roman"/>
          <w:sz w:val="28"/>
          <w:szCs w:val="28"/>
        </w:rPr>
        <w:t>70,6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825AB" w:rsidRPr="00F825AB">
        <w:rPr>
          <w:rFonts w:ascii="Times New Roman" w:hAnsi="Times New Roman" w:cs="Times New Roman"/>
          <w:sz w:val="28"/>
          <w:szCs w:val="28"/>
        </w:rPr>
        <w:t>3736,8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>10,4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(увеличение на </w:t>
      </w:r>
      <w:r w:rsidR="00F825AB" w:rsidRPr="00F825AB">
        <w:rPr>
          <w:rFonts w:ascii="Times New Roman" w:hAnsi="Times New Roman" w:cs="Times New Roman"/>
          <w:sz w:val="28"/>
          <w:szCs w:val="28"/>
        </w:rPr>
        <w:t>7,8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доходам на 01 января 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825AB" w:rsidRPr="00F825AB">
        <w:rPr>
          <w:rFonts w:ascii="Times New Roman" w:hAnsi="Times New Roman" w:cs="Times New Roman"/>
          <w:sz w:val="28"/>
          <w:szCs w:val="28"/>
        </w:rPr>
        <w:t>10,4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825AB" w:rsidRPr="00F825AB">
        <w:rPr>
          <w:rFonts w:ascii="Times New Roman" w:hAnsi="Times New Roman" w:cs="Times New Roman"/>
          <w:sz w:val="28"/>
          <w:szCs w:val="28"/>
        </w:rPr>
        <w:t>206,1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825AB" w:rsidRPr="00F825AB">
        <w:rPr>
          <w:rFonts w:ascii="Times New Roman" w:hAnsi="Times New Roman" w:cs="Times New Roman"/>
          <w:sz w:val="28"/>
          <w:szCs w:val="28"/>
        </w:rPr>
        <w:t>763,3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F825AB" w:rsidRPr="00F825AB">
        <w:rPr>
          <w:rFonts w:ascii="Times New Roman" w:hAnsi="Times New Roman" w:cs="Times New Roman"/>
          <w:sz w:val="28"/>
          <w:szCs w:val="28"/>
        </w:rPr>
        <w:t>557,3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числится: основные средства в эксплуатации – 121,3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B41E57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4087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9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3880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,8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207,0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1г. составляет 10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lastRenderedPageBreak/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FE6CE4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r w:rsidR="00FE6CE4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Антоновского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Антоновского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№34-64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Антоновского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3155,9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3155,9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E525E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251,4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7,9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979,3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31,0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3407,3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4135,2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727,9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3209,3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94,2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3880,8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E16128">
        <w:rPr>
          <w:rFonts w:ascii="Times New Roman" w:hAnsi="Times New Roman" w:cs="Times New Roman"/>
          <w:color w:val="000000"/>
          <w:sz w:val="28"/>
          <w:szCs w:val="28"/>
        </w:rPr>
        <w:t>93,8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E16128">
        <w:rPr>
          <w:rFonts w:ascii="Times New Roman" w:hAnsi="Times New Roman" w:cs="Times New Roman"/>
          <w:sz w:val="28"/>
          <w:szCs w:val="28"/>
        </w:rPr>
        <w:t>дефицит</w:t>
      </w:r>
      <w:r w:rsidRPr="009F102F">
        <w:rPr>
          <w:rFonts w:ascii="Times New Roman" w:hAnsi="Times New Roman" w:cs="Times New Roman"/>
          <w:sz w:val="28"/>
          <w:szCs w:val="28"/>
        </w:rPr>
        <w:t xml:space="preserve"> составил -</w:t>
      </w:r>
      <w:r w:rsidR="00E16128">
        <w:rPr>
          <w:rFonts w:ascii="Times New Roman" w:hAnsi="Times New Roman" w:cs="Times New Roman"/>
          <w:sz w:val="28"/>
          <w:szCs w:val="28"/>
        </w:rPr>
        <w:t>671,4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Pr="00ED164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r w:rsidR="00ED164F">
        <w:rPr>
          <w:rFonts w:ascii="Times New Roman" w:hAnsi="Times New Roman" w:cs="Times New Roman"/>
          <w:b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3155,9</w:t>
            </w:r>
          </w:p>
        </w:tc>
        <w:tc>
          <w:tcPr>
            <w:tcW w:w="1418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3407,3</w:t>
            </w:r>
          </w:p>
        </w:tc>
        <w:tc>
          <w:tcPr>
            <w:tcW w:w="1275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3209,3</w:t>
            </w:r>
          </w:p>
        </w:tc>
        <w:tc>
          <w:tcPr>
            <w:tcW w:w="1070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89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251,4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2365,0</w:t>
            </w:r>
          </w:p>
        </w:tc>
        <w:tc>
          <w:tcPr>
            <w:tcW w:w="1418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2589,1</w:t>
            </w:r>
          </w:p>
        </w:tc>
        <w:tc>
          <w:tcPr>
            <w:tcW w:w="1275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2397,4</w:t>
            </w:r>
          </w:p>
        </w:tc>
        <w:tc>
          <w:tcPr>
            <w:tcW w:w="1070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89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224,1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790,9</w:t>
            </w:r>
          </w:p>
        </w:tc>
        <w:tc>
          <w:tcPr>
            <w:tcW w:w="1418" w:type="dxa"/>
          </w:tcPr>
          <w:p w:rsidR="00144DED" w:rsidRDefault="00B466AE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</w:t>
            </w:r>
            <w:r w:rsidR="00094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466AE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070" w:type="dxa"/>
          </w:tcPr>
          <w:p w:rsidR="00144DED" w:rsidRDefault="000945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589" w:type="dxa"/>
          </w:tcPr>
          <w:p w:rsidR="00144DED" w:rsidRDefault="00B466AE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945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B466AE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3155,9</w:t>
            </w:r>
          </w:p>
        </w:tc>
        <w:tc>
          <w:tcPr>
            <w:tcW w:w="1418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4135,2</w:t>
            </w:r>
          </w:p>
        </w:tc>
        <w:tc>
          <w:tcPr>
            <w:tcW w:w="1275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3880,8</w:t>
            </w:r>
          </w:p>
        </w:tc>
        <w:tc>
          <w:tcPr>
            <w:tcW w:w="1070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589" w:type="dxa"/>
          </w:tcPr>
          <w:p w:rsidR="00144DED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67AD5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-727,9</w:t>
            </w:r>
          </w:p>
        </w:tc>
        <w:tc>
          <w:tcPr>
            <w:tcW w:w="1275" w:type="dxa"/>
          </w:tcPr>
          <w:p w:rsidR="00867AD5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-671,5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B466A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727,9</w:t>
            </w: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0945D4">
        <w:rPr>
          <w:rFonts w:ascii="Times New Roman" w:hAnsi="Times New Roman" w:cs="Times New Roman"/>
          <w:sz w:val="28"/>
          <w:szCs w:val="28"/>
        </w:rPr>
        <w:t>2397,4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0945D4">
        <w:rPr>
          <w:rFonts w:ascii="Times New Roman" w:hAnsi="Times New Roman" w:cs="Times New Roman"/>
          <w:sz w:val="28"/>
          <w:szCs w:val="28"/>
        </w:rPr>
        <w:t>800</w:t>
      </w:r>
      <w:r w:rsidR="00FC36CB">
        <w:rPr>
          <w:rFonts w:ascii="Times New Roman" w:hAnsi="Times New Roman" w:cs="Times New Roman"/>
          <w:sz w:val="28"/>
          <w:szCs w:val="28"/>
        </w:rPr>
        <w:t>,0тыс.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r w:rsidR="00FC36CB">
        <w:rPr>
          <w:rFonts w:ascii="Times New Roman" w:hAnsi="Times New Roman" w:cs="Times New Roman"/>
          <w:b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2606,5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2409,3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  <w:tc>
          <w:tcPr>
            <w:tcW w:w="1099" w:type="dxa"/>
          </w:tcPr>
          <w:p w:rsidR="00C80913" w:rsidRDefault="00683D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2364,0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2399,9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92,41</w:t>
            </w:r>
          </w:p>
        </w:tc>
        <w:tc>
          <w:tcPr>
            <w:tcW w:w="1099" w:type="dxa"/>
          </w:tcPr>
          <w:p w:rsidR="00C80913" w:rsidRDefault="00BC5F2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74,8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668,3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1099" w:type="dxa"/>
          </w:tcPr>
          <w:p w:rsidR="00C80913" w:rsidRPr="008B2E2C" w:rsidRDefault="008B2E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925,1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925,8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100,07</w:t>
            </w:r>
          </w:p>
        </w:tc>
        <w:tc>
          <w:tcPr>
            <w:tcW w:w="1099" w:type="dxa"/>
          </w:tcPr>
          <w:p w:rsidR="00C80913" w:rsidRPr="008B2E2C" w:rsidRDefault="008B2E2C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802,7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099" w:type="dxa"/>
          </w:tcPr>
          <w:p w:rsidR="00C80913" w:rsidRPr="008B2E2C" w:rsidRDefault="008B2E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099" w:type="dxa"/>
          </w:tcPr>
          <w:p w:rsidR="00C80913" w:rsidRPr="008B2E2C" w:rsidRDefault="008B2E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BC5F2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8B2E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Административные штрафы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8B2E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790,9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800,8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C80913" w:rsidRPr="00270A9D" w:rsidRDefault="00BC5F2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8B2E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8B2E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8B2E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3155,9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3407,3</w:t>
            </w:r>
          </w:p>
        </w:tc>
        <w:tc>
          <w:tcPr>
            <w:tcW w:w="1134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3209,3</w:t>
            </w:r>
          </w:p>
        </w:tc>
        <w:tc>
          <w:tcPr>
            <w:tcW w:w="1559" w:type="dxa"/>
          </w:tcPr>
          <w:p w:rsidR="00C80913" w:rsidRPr="00CD69C2" w:rsidRDefault="0059410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2">
              <w:rPr>
                <w:rFonts w:ascii="Times New Roman" w:hAnsi="Times New Roman" w:cs="Times New Roman"/>
                <w:sz w:val="24"/>
                <w:szCs w:val="24"/>
              </w:rPr>
              <w:t>94,19</w:t>
            </w:r>
          </w:p>
        </w:tc>
        <w:tc>
          <w:tcPr>
            <w:tcW w:w="1099" w:type="dxa"/>
          </w:tcPr>
          <w:p w:rsidR="00C80913" w:rsidRPr="008B2E2C" w:rsidRDefault="008B2E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668,9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98,45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678,8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802,7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985,2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81,48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925,8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100,07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%,при сумме утвержденных бюджетных назначений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925,1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 или</w:t>
      </w:r>
    </w:p>
    <w:p w:rsidR="00FD53EE" w:rsidRPr="00FD53EE" w:rsidRDefault="00270A9D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31,25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при запланированной сумме 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8,0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единый с/</w:t>
      </w:r>
      <w:proofErr w:type="spellStart"/>
      <w:r w:rsidR="00DC694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28,9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925,8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налог на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имущество25,0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802,7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800,0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800,8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54,1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BC5F28">
        <w:rPr>
          <w:rFonts w:ascii="Times New Roman" w:hAnsi="Times New Roman" w:cs="Times New Roman"/>
          <w:color w:val="0D0D0D"/>
          <w:sz w:val="28"/>
          <w:szCs w:val="28"/>
        </w:rPr>
        <w:t>1,7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90,9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 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составила </w:t>
      </w:r>
      <w:r w:rsidR="00BC5F28">
        <w:rPr>
          <w:rFonts w:ascii="Times New Roman" w:hAnsi="Times New Roman" w:cs="Times New Roman"/>
          <w:color w:val="0D0D0D"/>
          <w:sz w:val="28"/>
          <w:szCs w:val="28"/>
        </w:rPr>
        <w:t>90,9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Межбюджетные трансферты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655,8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из них</w:t>
      </w:r>
    </w:p>
    <w:p w:rsidR="00FD53EE" w:rsidRPr="00FD53EE" w:rsidRDefault="00BC5F2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655,8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имеют целевое назначение, исполнены в объеме 100% и переданы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>24,9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>20,4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>иные межбюджетные трансферты 655,8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3209,3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94,19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4135,1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3880,7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93,85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>979,2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FE1C2A">
        <w:rPr>
          <w:rFonts w:ascii="Times New Roman" w:hAnsi="Times New Roman" w:cs="Times New Roman"/>
          <w:color w:val="0D0D0D"/>
          <w:sz w:val="28"/>
          <w:szCs w:val="28"/>
        </w:rPr>
        <w:t>6,7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20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</w:t>
            </w:r>
            <w:r>
              <w:rPr>
                <w:sz w:val="20"/>
                <w:szCs w:val="20"/>
              </w:rPr>
              <w:lastRenderedPageBreak/>
              <w:t xml:space="preserve">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</w:t>
            </w:r>
            <w:r>
              <w:rPr>
                <w:sz w:val="20"/>
                <w:szCs w:val="20"/>
              </w:rPr>
              <w:lastRenderedPageBreak/>
              <w:t>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Структура исполнения 2020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CD69C2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3155,9</w:t>
            </w:r>
          </w:p>
        </w:tc>
        <w:tc>
          <w:tcPr>
            <w:tcW w:w="992" w:type="dxa"/>
          </w:tcPr>
          <w:p w:rsidR="007E22A7" w:rsidRPr="00CD69C2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4135,1</w:t>
            </w:r>
          </w:p>
        </w:tc>
        <w:tc>
          <w:tcPr>
            <w:tcW w:w="993" w:type="dxa"/>
          </w:tcPr>
          <w:p w:rsidR="007E22A7" w:rsidRPr="00CD69C2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3880,7</w:t>
            </w:r>
          </w:p>
        </w:tc>
        <w:tc>
          <w:tcPr>
            <w:tcW w:w="1134" w:type="dxa"/>
          </w:tcPr>
          <w:p w:rsidR="007E22A7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850" w:type="dxa"/>
          </w:tcPr>
          <w:p w:rsidR="007E22A7" w:rsidRPr="00CD69C2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099" w:type="dxa"/>
          </w:tcPr>
          <w:p w:rsidR="007E22A7" w:rsidRPr="00644861" w:rsidRDefault="0064486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1682,9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1846,4</w:t>
            </w:r>
          </w:p>
        </w:tc>
        <w:tc>
          <w:tcPr>
            <w:tcW w:w="993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1803,9</w:t>
            </w:r>
          </w:p>
        </w:tc>
        <w:tc>
          <w:tcPr>
            <w:tcW w:w="1134" w:type="dxa"/>
          </w:tcPr>
          <w:p w:rsidR="007E22A7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99" w:type="dxa"/>
          </w:tcPr>
          <w:p w:rsidR="007E22A7" w:rsidRPr="00644861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1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644861" w:rsidRPr="00644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992" w:type="dxa"/>
          </w:tcPr>
          <w:p w:rsidR="007E22A7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</w:t>
            </w:r>
          </w:p>
        </w:tc>
        <w:tc>
          <w:tcPr>
            <w:tcW w:w="993" w:type="dxa"/>
          </w:tcPr>
          <w:p w:rsidR="007E22A7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</w:tcPr>
          <w:p w:rsidR="007E22A7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7E22A7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1099" w:type="dxa"/>
          </w:tcPr>
          <w:p w:rsidR="007E22A7" w:rsidRPr="00644861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92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73793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  <w:tc>
          <w:tcPr>
            <w:tcW w:w="992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</w:tcPr>
          <w:p w:rsidR="00E73793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0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99,63</w:t>
            </w:r>
          </w:p>
        </w:tc>
        <w:tc>
          <w:tcPr>
            <w:tcW w:w="109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E73793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</w:tcPr>
          <w:p w:rsidR="007E22A7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8B2E2C" w:rsidRDefault="0064486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1539,8</w:t>
            </w:r>
          </w:p>
        </w:tc>
        <w:tc>
          <w:tcPr>
            <w:tcW w:w="993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1538,9</w:t>
            </w:r>
          </w:p>
        </w:tc>
        <w:tc>
          <w:tcPr>
            <w:tcW w:w="1134" w:type="dxa"/>
          </w:tcPr>
          <w:p w:rsidR="007E22A7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099" w:type="dxa"/>
          </w:tcPr>
          <w:p w:rsidR="007E22A7" w:rsidRPr="008B2E2C" w:rsidRDefault="0064486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7E22A7" w:rsidTr="00E73793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993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7E22A7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8B2E2C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A7" w:rsidTr="00E73793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1255,8</w:t>
            </w:r>
          </w:p>
        </w:tc>
        <w:tc>
          <w:tcPr>
            <w:tcW w:w="993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1254,9</w:t>
            </w:r>
          </w:p>
        </w:tc>
        <w:tc>
          <w:tcPr>
            <w:tcW w:w="1134" w:type="dxa"/>
          </w:tcPr>
          <w:p w:rsidR="007E22A7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1099" w:type="dxa"/>
          </w:tcPr>
          <w:p w:rsidR="007E22A7" w:rsidRPr="008B2E2C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</w:p>
        </w:tc>
        <w:tc>
          <w:tcPr>
            <w:tcW w:w="993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  <w:tc>
          <w:tcPr>
            <w:tcW w:w="1134" w:type="dxa"/>
          </w:tcPr>
          <w:p w:rsidR="007E22A7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850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65,94</w:t>
            </w:r>
          </w:p>
        </w:tc>
        <w:tc>
          <w:tcPr>
            <w:tcW w:w="1099" w:type="dxa"/>
          </w:tcPr>
          <w:p w:rsidR="007E22A7" w:rsidRPr="00644861" w:rsidRDefault="0064486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6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7E22A7" w:rsidRPr="00CD69C2" w:rsidRDefault="002613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644861" w:rsidRDefault="0064486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1803,9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97,70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1846,4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46,5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603,0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99,87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603,8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33,4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9B0D2C">
        <w:rPr>
          <w:rFonts w:ascii="Times New Roman" w:hAnsi="Times New Roman" w:cs="Times New Roman"/>
          <w:sz w:val="28"/>
          <w:szCs w:val="28"/>
        </w:rPr>
        <w:t>1,2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или 100%.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6108C8">
        <w:rPr>
          <w:rFonts w:ascii="Times New Roman" w:hAnsi="Times New Roman" w:cs="Times New Roman"/>
          <w:sz w:val="28"/>
          <w:szCs w:val="28"/>
        </w:rPr>
        <w:t xml:space="preserve">1238,3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108C8">
        <w:rPr>
          <w:rFonts w:ascii="Times New Roman" w:hAnsi="Times New Roman" w:cs="Times New Roman"/>
          <w:sz w:val="28"/>
          <w:szCs w:val="28"/>
        </w:rPr>
        <w:t>1196,6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99,63%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lastRenderedPageBreak/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0E5469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E546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0E5469">
        <w:rPr>
          <w:rFonts w:ascii="Times New Roman" w:hAnsi="Times New Roman" w:cs="Times New Roman"/>
          <w:sz w:val="28"/>
          <w:szCs w:val="28"/>
        </w:rPr>
        <w:t>90,9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начисления на выплаты по оплате труда составила 9</w:t>
      </w:r>
      <w:r w:rsidR="000E5469">
        <w:rPr>
          <w:rFonts w:ascii="Times New Roman" w:hAnsi="Times New Roman" w:cs="Times New Roman"/>
          <w:sz w:val="28"/>
          <w:szCs w:val="28"/>
        </w:rPr>
        <w:t>8</w:t>
      </w:r>
      <w:r w:rsidRPr="00FD53EE">
        <w:rPr>
          <w:rFonts w:ascii="Times New Roman" w:hAnsi="Times New Roman" w:cs="Times New Roman"/>
          <w:sz w:val="28"/>
          <w:szCs w:val="28"/>
        </w:rPr>
        <w:t>,</w:t>
      </w:r>
      <w:r w:rsidR="000E5469">
        <w:rPr>
          <w:rFonts w:ascii="Times New Roman" w:hAnsi="Times New Roman" w:cs="Times New Roman"/>
          <w:sz w:val="28"/>
          <w:szCs w:val="28"/>
        </w:rPr>
        <w:t>9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Раздел «национальная экономика» предусматривает реализацию двух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подразделов:</w:t>
      </w:r>
    </w:p>
    <w:p w:rsidR="00A00C38" w:rsidRPr="00FD53EE" w:rsidRDefault="00A00C3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0406 «Водное хозяйство» предусматривает муниципальную программу «Обеспечение населения доступным жильем и развитие жилищно-коммунальной инфраструктуры Антоновского МО до 2020г.»  в 2020г. на данное мероприятие запланировано 284,0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  <w:r w:rsidR="006C4B63">
        <w:rPr>
          <w:rFonts w:ascii="Times New Roman" w:hAnsi="Times New Roman" w:cs="Times New Roman"/>
          <w:sz w:val="28"/>
          <w:szCs w:val="28"/>
        </w:rPr>
        <w:t>,исполнение составило 100,0%.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Антоновского МО на 2017-2020г.»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C4B63">
        <w:rPr>
          <w:rFonts w:ascii="Times New Roman" w:hAnsi="Times New Roman" w:cs="Times New Roman"/>
          <w:sz w:val="28"/>
          <w:szCs w:val="28"/>
        </w:rPr>
        <w:t>1255,8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6C4B63">
        <w:rPr>
          <w:rFonts w:ascii="Times New Roman" w:hAnsi="Times New Roman" w:cs="Times New Roman"/>
          <w:sz w:val="28"/>
          <w:szCs w:val="28"/>
        </w:rPr>
        <w:t>1254,9 тыс.руб.  или 99,93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EA7588">
        <w:rPr>
          <w:sz w:val="28"/>
          <w:szCs w:val="28"/>
        </w:rPr>
        <w:t>136,3 тыс.</w:t>
      </w:r>
      <w:r w:rsidRPr="00B46460">
        <w:rPr>
          <w:sz w:val="28"/>
          <w:szCs w:val="28"/>
        </w:rPr>
        <w:t xml:space="preserve"> рублей или </w:t>
      </w:r>
      <w:r w:rsidR="00EA7588">
        <w:rPr>
          <w:sz w:val="28"/>
          <w:szCs w:val="28"/>
        </w:rPr>
        <w:t>40,53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EA7588">
        <w:rPr>
          <w:sz w:val="28"/>
          <w:szCs w:val="28"/>
        </w:rPr>
        <w:t>272,3 тыс.</w:t>
      </w:r>
      <w:r w:rsidRPr="00B46460">
        <w:rPr>
          <w:sz w:val="28"/>
          <w:szCs w:val="28"/>
        </w:rPr>
        <w:t xml:space="preserve"> рублей или </w:t>
      </w:r>
      <w:r w:rsidR="00EA7588">
        <w:rPr>
          <w:sz w:val="28"/>
          <w:szCs w:val="28"/>
        </w:rPr>
        <w:t>96,12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473141">
        <w:rPr>
          <w:sz w:val="28"/>
          <w:szCs w:val="28"/>
        </w:rPr>
        <w:t>38,4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024FDE">
        <w:rPr>
          <w:rFonts w:ascii="Times New Roman" w:hAnsi="Times New Roman" w:cs="Times New Roman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24FDE">
        <w:rPr>
          <w:rFonts w:ascii="Times New Roman" w:hAnsi="Times New Roman" w:cs="Times New Roman"/>
          <w:sz w:val="28"/>
          <w:szCs w:val="28"/>
        </w:rPr>
        <w:t>четыре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FE7A4A">
        <w:rPr>
          <w:rFonts w:ascii="Times New Roman" w:hAnsi="Times New Roman" w:cs="Times New Roman"/>
          <w:sz w:val="28"/>
          <w:szCs w:val="28"/>
        </w:rPr>
        <w:t>. В 2020г. запланировано  2197,8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>ублей, исполнение составило 1985,9 тыс.рублей или 90,36%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до 2020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BC0290">
        <w:rPr>
          <w:rFonts w:ascii="Times New Roman" w:hAnsi="Times New Roman" w:cs="Times New Roman"/>
          <w:sz w:val="28"/>
          <w:szCs w:val="28"/>
        </w:rPr>
        <w:t>620,3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исполнено </w:t>
      </w:r>
      <w:r w:rsidR="00BC0290">
        <w:rPr>
          <w:rFonts w:ascii="Times New Roman" w:hAnsi="Times New Roman" w:cs="Times New Roman"/>
          <w:sz w:val="28"/>
          <w:szCs w:val="28"/>
        </w:rPr>
        <w:t>67,77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C0290">
        <w:rPr>
          <w:rFonts w:ascii="Times New Roman" w:hAnsi="Times New Roman" w:cs="Times New Roman"/>
          <w:sz w:val="28"/>
          <w:szCs w:val="28"/>
        </w:rPr>
        <w:t>1255,8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BC0290">
        <w:rPr>
          <w:rFonts w:ascii="Times New Roman" w:hAnsi="Times New Roman" w:cs="Times New Roman"/>
          <w:sz w:val="28"/>
          <w:szCs w:val="28"/>
        </w:rPr>
        <w:t>99,93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283,3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96,12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E7A4A">
        <w:rPr>
          <w:rFonts w:ascii="Times New Roman" w:hAnsi="Times New Roman" w:cs="Times New Roman"/>
          <w:sz w:val="28"/>
          <w:szCs w:val="28"/>
        </w:rPr>
        <w:t>38,4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131731">
        <w:rPr>
          <w:rFonts w:ascii="Times New Roman" w:hAnsi="Times New Roman" w:cs="Times New Roman"/>
          <w:sz w:val="28"/>
          <w:szCs w:val="28"/>
        </w:rPr>
        <w:t xml:space="preserve"> средств Антоновского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743512">
        <w:rPr>
          <w:rFonts w:ascii="Times New Roman" w:hAnsi="Times New Roman" w:cs="Times New Roman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C4C8A">
        <w:rPr>
          <w:rFonts w:ascii="Times New Roman" w:hAnsi="Times New Roman" w:cs="Times New Roman"/>
          <w:sz w:val="28"/>
          <w:szCs w:val="28"/>
        </w:rPr>
        <w:t>12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4C8A">
        <w:rPr>
          <w:rFonts w:ascii="Times New Roman" w:hAnsi="Times New Roman" w:cs="Times New Roman"/>
          <w:sz w:val="28"/>
          <w:szCs w:val="28"/>
        </w:rPr>
        <w:t>34-64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C4C8A">
        <w:rPr>
          <w:rFonts w:ascii="Times New Roman" w:hAnsi="Times New Roman" w:cs="Times New Roman"/>
          <w:sz w:val="28"/>
          <w:szCs w:val="28"/>
        </w:rPr>
        <w:t>Антоновского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727,8</w:t>
            </w:r>
          </w:p>
        </w:tc>
        <w:tc>
          <w:tcPr>
            <w:tcW w:w="1808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671,4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0F198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3155,9</w:t>
            </w:r>
          </w:p>
        </w:tc>
        <w:tc>
          <w:tcPr>
            <w:tcW w:w="1843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-3407,3</w:t>
            </w:r>
          </w:p>
        </w:tc>
        <w:tc>
          <w:tcPr>
            <w:tcW w:w="1808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-3221,5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0F198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3155,9</w:t>
            </w:r>
          </w:p>
        </w:tc>
        <w:tc>
          <w:tcPr>
            <w:tcW w:w="1843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4135,2</w:t>
            </w:r>
          </w:p>
        </w:tc>
        <w:tc>
          <w:tcPr>
            <w:tcW w:w="1808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3892,9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EC4C8A">
        <w:rPr>
          <w:rFonts w:ascii="Times New Roman" w:hAnsi="Times New Roman" w:cs="Times New Roman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образования исполнен с дефицитом в объеме -</w:t>
      </w:r>
      <w:r w:rsidR="00EC4C8A">
        <w:rPr>
          <w:rFonts w:ascii="Times New Roman" w:hAnsi="Times New Roman" w:cs="Times New Roman"/>
          <w:sz w:val="28"/>
          <w:szCs w:val="28"/>
        </w:rPr>
        <w:t>671,4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3221,5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3407,3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3892,9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4135,2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Разница данных показателей дает отрицательную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получаем дефицит бюджета в сумме -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>671,4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 xml:space="preserve">принятым обязательствам закончившегося года остаток средств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lastRenderedPageBreak/>
        <w:t>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Сумма остатков средств на счетах по учету средств является внутренним источником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дефицита бюджета и покрывает дефицит бюджета в полном объеме.</w:t>
      </w:r>
    </w:p>
    <w:p w:rsidR="00BA796F" w:rsidRPr="00384ADE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Внесенные изменения в бюджет муниципального образования принимались без проведения экспертизы Контрольно-счетной комиссии, также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не предоставлялись на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C9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отчетность, представленная в Контрольно-счетную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дств в 20</w:t>
      </w:r>
      <w:proofErr w:type="gramEnd"/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доходам в сумме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3209,3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ей или 94,19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по расходам 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3880,7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323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93,85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дефицит бюджета в сумме -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671,4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Фактов отражения недостоверных показателей не установлено. 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При проверке «Пояснительной записки» (ф. 0503160) выявлены замечания по вопросам отражения информации в разделах пояснительной записки, а также отсутствуют таблицы, прилагаемые </w:t>
      </w:r>
      <w:proofErr w:type="gramStart"/>
      <w:r w:rsidRPr="005C0979">
        <w:rPr>
          <w:sz w:val="28"/>
          <w:szCs w:val="28"/>
        </w:rPr>
        <w:t>к</w:t>
      </w:r>
      <w:proofErr w:type="gramEnd"/>
      <w:r w:rsidRPr="005C0979">
        <w:rPr>
          <w:sz w:val="28"/>
          <w:szCs w:val="28"/>
        </w:rPr>
        <w:t xml:space="preserve"> пояснительной записки, что нарушает </w:t>
      </w:r>
    </w:p>
    <w:p w:rsidR="002F7917" w:rsidRPr="002F7917" w:rsidRDefault="00457980" w:rsidP="00457980">
      <w:pPr>
        <w:pStyle w:val="Default"/>
        <w:pageBreakBefore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04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2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2296A"/>
    <w:rsid w:val="00024FDE"/>
    <w:rsid w:val="000945D4"/>
    <w:rsid w:val="00095EC5"/>
    <w:rsid w:val="000B51E3"/>
    <w:rsid w:val="000E09A1"/>
    <w:rsid w:val="000E5469"/>
    <w:rsid w:val="000F1986"/>
    <w:rsid w:val="001034DD"/>
    <w:rsid w:val="001132E1"/>
    <w:rsid w:val="00126772"/>
    <w:rsid w:val="00131731"/>
    <w:rsid w:val="00144DED"/>
    <w:rsid w:val="00165019"/>
    <w:rsid w:val="001A7984"/>
    <w:rsid w:val="001C117D"/>
    <w:rsid w:val="001C494D"/>
    <w:rsid w:val="001D7E82"/>
    <w:rsid w:val="00215A0C"/>
    <w:rsid w:val="00241C50"/>
    <w:rsid w:val="0026131C"/>
    <w:rsid w:val="00270A9D"/>
    <w:rsid w:val="002961D8"/>
    <w:rsid w:val="002C6B75"/>
    <w:rsid w:val="002F0018"/>
    <w:rsid w:val="002F7917"/>
    <w:rsid w:val="00306A0C"/>
    <w:rsid w:val="00320070"/>
    <w:rsid w:val="003311DB"/>
    <w:rsid w:val="00341B40"/>
    <w:rsid w:val="00362662"/>
    <w:rsid w:val="003A1890"/>
    <w:rsid w:val="003B538A"/>
    <w:rsid w:val="00446F1A"/>
    <w:rsid w:val="00457980"/>
    <w:rsid w:val="00473141"/>
    <w:rsid w:val="005323D9"/>
    <w:rsid w:val="00584035"/>
    <w:rsid w:val="00594105"/>
    <w:rsid w:val="005B4C70"/>
    <w:rsid w:val="005B7329"/>
    <w:rsid w:val="005B7F81"/>
    <w:rsid w:val="005C0979"/>
    <w:rsid w:val="005E7666"/>
    <w:rsid w:val="006108C8"/>
    <w:rsid w:val="0061739C"/>
    <w:rsid w:val="00644861"/>
    <w:rsid w:val="00644A18"/>
    <w:rsid w:val="0065610C"/>
    <w:rsid w:val="00683D34"/>
    <w:rsid w:val="006C4B63"/>
    <w:rsid w:val="006E3E62"/>
    <w:rsid w:val="006E5917"/>
    <w:rsid w:val="007029CD"/>
    <w:rsid w:val="00743512"/>
    <w:rsid w:val="007C4DCF"/>
    <w:rsid w:val="007E22A7"/>
    <w:rsid w:val="00867AD5"/>
    <w:rsid w:val="008864C9"/>
    <w:rsid w:val="008B2E2C"/>
    <w:rsid w:val="008B470D"/>
    <w:rsid w:val="008E6C24"/>
    <w:rsid w:val="009247B2"/>
    <w:rsid w:val="00931B03"/>
    <w:rsid w:val="00937ED5"/>
    <w:rsid w:val="009B0D2C"/>
    <w:rsid w:val="009C4B1E"/>
    <w:rsid w:val="009F102F"/>
    <w:rsid w:val="00A00C38"/>
    <w:rsid w:val="00A06BC7"/>
    <w:rsid w:val="00A10E26"/>
    <w:rsid w:val="00A66627"/>
    <w:rsid w:val="00AB017B"/>
    <w:rsid w:val="00AB19A4"/>
    <w:rsid w:val="00AD3D96"/>
    <w:rsid w:val="00AD5F5D"/>
    <w:rsid w:val="00AE2F5B"/>
    <w:rsid w:val="00AF39F5"/>
    <w:rsid w:val="00B044B5"/>
    <w:rsid w:val="00B04526"/>
    <w:rsid w:val="00B228B2"/>
    <w:rsid w:val="00B22B23"/>
    <w:rsid w:val="00B41E57"/>
    <w:rsid w:val="00B46460"/>
    <w:rsid w:val="00B466AE"/>
    <w:rsid w:val="00BA796F"/>
    <w:rsid w:val="00BB48B7"/>
    <w:rsid w:val="00BC0290"/>
    <w:rsid w:val="00BC5F28"/>
    <w:rsid w:val="00C02579"/>
    <w:rsid w:val="00C31EDD"/>
    <w:rsid w:val="00C64764"/>
    <w:rsid w:val="00C80913"/>
    <w:rsid w:val="00CB7D9D"/>
    <w:rsid w:val="00CD69C2"/>
    <w:rsid w:val="00D32B3B"/>
    <w:rsid w:val="00D6136E"/>
    <w:rsid w:val="00D67AC2"/>
    <w:rsid w:val="00DC1A7E"/>
    <w:rsid w:val="00DC6941"/>
    <w:rsid w:val="00E16128"/>
    <w:rsid w:val="00E23417"/>
    <w:rsid w:val="00E525E4"/>
    <w:rsid w:val="00E73793"/>
    <w:rsid w:val="00EA7588"/>
    <w:rsid w:val="00EC4C8A"/>
    <w:rsid w:val="00ED164F"/>
    <w:rsid w:val="00EE354E"/>
    <w:rsid w:val="00EF0E6B"/>
    <w:rsid w:val="00F35D38"/>
    <w:rsid w:val="00F825AB"/>
    <w:rsid w:val="00F87F9E"/>
    <w:rsid w:val="00F9558D"/>
    <w:rsid w:val="00FC36CB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E614-E01C-4E4C-90A0-9DDB0E4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2021-04-21T06:11:00Z</dcterms:created>
  <dcterms:modified xsi:type="dcterms:W3CDTF">2021-04-21T06:11:00Z</dcterms:modified>
</cp:coreProperties>
</file>