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1B" w:rsidRDefault="00464C1B" w:rsidP="00464C1B">
      <w:pPr>
        <w:tabs>
          <w:tab w:val="left" w:pos="0"/>
        </w:tabs>
        <w:spacing w:after="20"/>
        <w:rPr>
          <w:noProof/>
        </w:rPr>
      </w:pPr>
      <w:r>
        <w:rPr>
          <w:noProof/>
        </w:rPr>
        <w:drawing>
          <wp:inline distT="0" distB="0" distL="0" distR="0">
            <wp:extent cx="6305550" cy="8677859"/>
            <wp:effectExtent l="19050" t="0" r="0" b="0"/>
            <wp:docPr id="2" name="Рисунок 1" descr="C:\Users\User\Desktop\2020-12-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2-15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92" cy="867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C1B">
        <w:rPr>
          <w:noProof/>
        </w:rPr>
        <w:t xml:space="preserve"> </w:t>
      </w:r>
    </w:p>
    <w:p w:rsidR="00464C1B" w:rsidRDefault="00464C1B" w:rsidP="00464C1B">
      <w:pPr>
        <w:tabs>
          <w:tab w:val="left" w:pos="0"/>
        </w:tabs>
        <w:spacing w:after="20"/>
        <w:rPr>
          <w:noProof/>
        </w:rPr>
      </w:pPr>
    </w:p>
    <w:p w:rsidR="00D87521" w:rsidRPr="00983757" w:rsidRDefault="00D87521" w:rsidP="00464C1B">
      <w:pPr>
        <w:tabs>
          <w:tab w:val="left" w:pos="0"/>
        </w:tabs>
        <w:spacing w:after="20"/>
        <w:rPr>
          <w:sz w:val="28"/>
          <w:szCs w:val="28"/>
        </w:rPr>
      </w:pPr>
      <w:r w:rsidRPr="00983757">
        <w:rPr>
          <w:sz w:val="28"/>
          <w:szCs w:val="28"/>
        </w:rPr>
        <w:lastRenderedPageBreak/>
        <w:t>достоверности информации отраженной в Журналах операций № 4, были проверены акты сверки взаимных расчетов с поставщиками и подрядчиками.</w:t>
      </w:r>
    </w:p>
    <w:p w:rsidR="00D87521" w:rsidRDefault="00D87521" w:rsidP="00D87521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62CF6">
        <w:rPr>
          <w:sz w:val="28"/>
          <w:szCs w:val="28"/>
        </w:rPr>
        <w:t xml:space="preserve">Полнота оприходования и списания продуктов питания проверена с 1 </w:t>
      </w:r>
      <w:r>
        <w:rPr>
          <w:sz w:val="28"/>
          <w:szCs w:val="28"/>
        </w:rPr>
        <w:t>сентября</w:t>
      </w:r>
      <w:r w:rsidRPr="00B62CF6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B62CF6">
        <w:rPr>
          <w:sz w:val="28"/>
          <w:szCs w:val="28"/>
        </w:rPr>
        <w:t xml:space="preserve">года по </w:t>
      </w:r>
      <w:r>
        <w:rPr>
          <w:sz w:val="28"/>
          <w:szCs w:val="28"/>
        </w:rPr>
        <w:t>1 сентября</w:t>
      </w:r>
      <w:r w:rsidRPr="00B62CF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2CF6">
        <w:rPr>
          <w:sz w:val="28"/>
          <w:szCs w:val="28"/>
        </w:rPr>
        <w:t xml:space="preserve"> года. Установлено, что все поступившие продукты питания оприходованы по учету в полном объеме. </w:t>
      </w:r>
    </w:p>
    <w:p w:rsidR="00D87521" w:rsidRDefault="00D87521" w:rsidP="00D87521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В дошкольных образовательных учреждениях </w:t>
      </w:r>
      <w:r w:rsidRPr="00B62CF6">
        <w:rPr>
          <w:sz w:val="28"/>
          <w:szCs w:val="28"/>
        </w:rPr>
        <w:t xml:space="preserve">нормы питания определены Федеральной службой по надзору в сфере защиты прав потребителей и благополучия человека главный государственный санитарный врач Российской Федерации Постановление от 23 июля 2008 года №45 «Об утверждении СанПин 2.4.5.2409-08» (далее СанПин 2.4.5.2409-08). Расходование продуктов питания проверено по учреждениям за </w:t>
      </w:r>
      <w:r>
        <w:rPr>
          <w:sz w:val="28"/>
          <w:szCs w:val="28"/>
        </w:rPr>
        <w:t>проверяемый период</w:t>
      </w:r>
      <w:r w:rsidRPr="00B62CF6">
        <w:rPr>
          <w:sz w:val="28"/>
          <w:szCs w:val="28"/>
        </w:rPr>
        <w:t>. Списание продуктов питания производится согласно накопительных ведомостей по расходу продуктов питания (ф.0504038).</w:t>
      </w:r>
    </w:p>
    <w:p w:rsidR="00D87521" w:rsidRDefault="00D87521" w:rsidP="00D87521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>Во всех МДОУ имеется превышение или занижение норм питания.</w:t>
      </w:r>
    </w:p>
    <w:p w:rsidR="00D87521" w:rsidRDefault="00D87521" w:rsidP="00D87521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0A8A">
        <w:rPr>
          <w:sz w:val="28"/>
          <w:szCs w:val="28"/>
        </w:rPr>
        <w:t>Анализ закуп</w:t>
      </w:r>
      <w:r>
        <w:rPr>
          <w:sz w:val="28"/>
          <w:szCs w:val="28"/>
        </w:rPr>
        <w:t>ок</w:t>
      </w:r>
      <w:r w:rsidRPr="00250A8A">
        <w:rPr>
          <w:sz w:val="28"/>
          <w:szCs w:val="28"/>
        </w:rPr>
        <w:t xml:space="preserve"> продуктов питания показал, что закуп</w:t>
      </w:r>
      <w:r>
        <w:rPr>
          <w:sz w:val="28"/>
          <w:szCs w:val="28"/>
        </w:rPr>
        <w:t>ки</w:t>
      </w:r>
      <w:r w:rsidRPr="00250A8A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250A8A">
        <w:rPr>
          <w:sz w:val="28"/>
          <w:szCs w:val="28"/>
        </w:rPr>
        <w:t>тся путем заключения договоров стоимостью до 100тыс. руб.</w:t>
      </w:r>
      <w:r>
        <w:rPr>
          <w:sz w:val="28"/>
          <w:szCs w:val="28"/>
        </w:rPr>
        <w:t xml:space="preserve"> и контрактов</w:t>
      </w:r>
      <w:r w:rsidRPr="00250A8A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учреждением</w:t>
      </w:r>
      <w:r w:rsidRPr="00250A8A">
        <w:rPr>
          <w:sz w:val="28"/>
          <w:szCs w:val="28"/>
        </w:rPr>
        <w:t xml:space="preserve"> и поставщиком.</w:t>
      </w:r>
      <w:r>
        <w:rPr>
          <w:sz w:val="28"/>
          <w:szCs w:val="28"/>
        </w:rPr>
        <w:t xml:space="preserve"> </w:t>
      </w:r>
      <w:r w:rsidRPr="00250A8A">
        <w:rPr>
          <w:sz w:val="28"/>
          <w:szCs w:val="28"/>
        </w:rPr>
        <w:t xml:space="preserve">Проверкой установлено, что </w:t>
      </w:r>
      <w:r>
        <w:rPr>
          <w:sz w:val="28"/>
          <w:szCs w:val="28"/>
        </w:rPr>
        <w:t>учреждение</w:t>
      </w:r>
      <w:r w:rsidRPr="00250A8A">
        <w:rPr>
          <w:sz w:val="28"/>
          <w:szCs w:val="28"/>
        </w:rPr>
        <w:t xml:space="preserve"> в течение года заключены договоры поставки продуктов питания отдельно по поставщикам и категориям продуктов, то есть, на молочную продукцию с одним поставщиком, хлебобулочные изделия,</w:t>
      </w:r>
      <w:r>
        <w:rPr>
          <w:sz w:val="28"/>
          <w:szCs w:val="28"/>
        </w:rPr>
        <w:t xml:space="preserve"> бакалея, овощи</w:t>
      </w:r>
      <w:r w:rsidRPr="00250A8A">
        <w:rPr>
          <w:sz w:val="28"/>
          <w:szCs w:val="28"/>
        </w:rPr>
        <w:t xml:space="preserve"> с другими</w:t>
      </w:r>
      <w:r>
        <w:t xml:space="preserve">. </w:t>
      </w:r>
      <w:r w:rsidRPr="00250A8A">
        <w:rPr>
          <w:sz w:val="28"/>
          <w:szCs w:val="28"/>
        </w:rPr>
        <w:t xml:space="preserve">Основными поставщиками для </w:t>
      </w:r>
      <w:r>
        <w:rPr>
          <w:sz w:val="28"/>
          <w:szCs w:val="28"/>
        </w:rPr>
        <w:t>учреждения</w:t>
      </w:r>
      <w:r w:rsidRPr="00250A8A">
        <w:rPr>
          <w:sz w:val="28"/>
          <w:szCs w:val="28"/>
        </w:rPr>
        <w:t xml:space="preserve"> были </w:t>
      </w:r>
      <w:r>
        <w:rPr>
          <w:sz w:val="28"/>
          <w:szCs w:val="28"/>
        </w:rPr>
        <w:t>ИП Никитина О.В., ООО «Успех», ИП Маслова Т.С., ИП Сарсенгалиева, ИП Саакян К.Р., ТД «Белая Долина».</w:t>
      </w:r>
    </w:p>
    <w:p w:rsidR="00D87521" w:rsidRDefault="00D87521" w:rsidP="00D87521">
      <w:pPr>
        <w:tabs>
          <w:tab w:val="left" w:pos="0"/>
        </w:tabs>
        <w:spacing w:after="20"/>
        <w:rPr>
          <w:sz w:val="28"/>
          <w:szCs w:val="28"/>
        </w:rPr>
      </w:pPr>
      <w:r>
        <w:rPr>
          <w:sz w:val="28"/>
          <w:szCs w:val="28"/>
        </w:rPr>
        <w:t>При анализе среднеобластных цен и фактических цен   выявлено в основном АО всем МДОУ превышение среднеобластных цен.</w:t>
      </w:r>
    </w:p>
    <w:p w:rsidR="00D87521" w:rsidRDefault="00D87521" w:rsidP="00D87521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</w:rPr>
      </w:pPr>
      <w:r w:rsidRPr="00250A8A">
        <w:rPr>
          <w:sz w:val="28"/>
          <w:szCs w:val="28"/>
        </w:rPr>
        <w:t>В ходе проверки проведен анализ соответствия цен на продукты питания, установленных в договорах, ценам отпускаемой продукции при исполнении договоров. Факты изменения цен на продукты питания не выявлены.</w:t>
      </w:r>
      <w:r>
        <w:t xml:space="preserve"> </w:t>
      </w:r>
      <w:r w:rsidRPr="00250A8A">
        <w:rPr>
          <w:sz w:val="28"/>
          <w:szCs w:val="28"/>
        </w:rPr>
        <w:t>При анализе исполнения договоров по ассортименту поставки продуктов питания расхождения в фактических поставках от планируемых не выявлено.</w:t>
      </w:r>
      <w:r>
        <w:t xml:space="preserve"> </w:t>
      </w:r>
      <w:r w:rsidRPr="00661853">
        <w:rPr>
          <w:sz w:val="28"/>
          <w:szCs w:val="28"/>
        </w:rPr>
        <w:t>Накопительная ведомость по приходу продуктов питания (ф. 0504037),накопительная ведомость по расходу продуктов питания (0504038) ведутся по установленной форме.</w:t>
      </w:r>
      <w:r>
        <w:t xml:space="preserve"> </w:t>
      </w:r>
    </w:p>
    <w:p w:rsidR="00D87521" w:rsidRDefault="00D87521" w:rsidP="00D87521">
      <w:pPr>
        <w:pStyle w:val="consplusnormal0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В процессе проведения проверки были изучены накопительные ведомости по расходу продуктов питания и меню-требования на выдачу продуктов питания. Есть случаи </w:t>
      </w:r>
      <w:r>
        <w:rPr>
          <w:color w:val="000000"/>
          <w:sz w:val="28"/>
          <w:szCs w:val="28"/>
        </w:rPr>
        <w:t xml:space="preserve">излишне списанных продуктов в МДОУ «Детский сад №14 «Светлячок» п.Целинный.  </w:t>
      </w:r>
    </w:p>
    <w:p w:rsidR="00D87521" w:rsidRDefault="00D87521" w:rsidP="00D87521">
      <w:pPr>
        <w:pStyle w:val="consplusnormal0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</w:t>
      </w:r>
      <w:r w:rsidRPr="0060502B">
        <w:rPr>
          <w:sz w:val="28"/>
          <w:szCs w:val="28"/>
        </w:rPr>
        <w:t>Случаев расходования средств, предназначенных для обеспечения питанием учащихся, на иные цели в 20</w:t>
      </w:r>
      <w:r>
        <w:rPr>
          <w:sz w:val="28"/>
          <w:szCs w:val="28"/>
        </w:rPr>
        <w:t>19 и 2020</w:t>
      </w:r>
      <w:r w:rsidRPr="0060502B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(проверяемом периоде)</w:t>
      </w:r>
      <w:r w:rsidRPr="0060502B">
        <w:rPr>
          <w:sz w:val="28"/>
          <w:szCs w:val="28"/>
        </w:rPr>
        <w:t xml:space="preserve"> не выявлено.</w:t>
      </w:r>
      <w:r w:rsidRPr="000D1B57">
        <w:t xml:space="preserve"> </w:t>
      </w:r>
    </w:p>
    <w:p w:rsidR="00D87521" w:rsidRDefault="00D87521" w:rsidP="00D87521">
      <w:pPr>
        <w:shd w:val="clear" w:color="auto" w:fill="FFFFFF"/>
        <w:rPr>
          <w:sz w:val="28"/>
          <w:szCs w:val="28"/>
        </w:rPr>
      </w:pPr>
      <w:r>
        <w:t xml:space="preserve">  </w:t>
      </w:r>
      <w:r w:rsidRPr="00B70227">
        <w:rPr>
          <w:sz w:val="28"/>
          <w:szCs w:val="28"/>
        </w:rPr>
        <w:t xml:space="preserve">Начисление родительской платы для МДОУ осуществляется на основании Постановления администрации </w:t>
      </w:r>
      <w:r>
        <w:rPr>
          <w:sz w:val="28"/>
          <w:szCs w:val="28"/>
        </w:rPr>
        <w:t>Ершовского муниципального района</w:t>
      </w:r>
      <w:r w:rsidRPr="00B70227">
        <w:rPr>
          <w:sz w:val="28"/>
          <w:szCs w:val="28"/>
        </w:rPr>
        <w:t xml:space="preserve"> от </w:t>
      </w:r>
      <w:r w:rsidRPr="00DB5D80">
        <w:rPr>
          <w:color w:val="000000"/>
          <w:sz w:val="28"/>
          <w:szCs w:val="28"/>
        </w:rPr>
        <w:t>15.08.2018г. №594 «Об утверждении Порядка установления и</w:t>
      </w:r>
      <w:r>
        <w:rPr>
          <w:color w:val="000000"/>
          <w:sz w:val="28"/>
          <w:szCs w:val="28"/>
        </w:rPr>
        <w:t xml:space="preserve"> </w:t>
      </w:r>
      <w:r w:rsidRPr="00DB5D80">
        <w:rPr>
          <w:color w:val="000000"/>
          <w:sz w:val="28"/>
          <w:szCs w:val="28"/>
        </w:rPr>
        <w:t>определения размера платы, взимаемой</w:t>
      </w:r>
      <w:r>
        <w:rPr>
          <w:color w:val="000000"/>
          <w:sz w:val="28"/>
          <w:szCs w:val="28"/>
        </w:rPr>
        <w:t xml:space="preserve"> </w:t>
      </w:r>
      <w:r w:rsidRPr="00DB5D80">
        <w:rPr>
          <w:color w:val="000000"/>
          <w:sz w:val="28"/>
          <w:szCs w:val="28"/>
        </w:rPr>
        <w:t>с родителей (законных представителей) за</w:t>
      </w:r>
      <w:r>
        <w:rPr>
          <w:color w:val="000000"/>
          <w:sz w:val="28"/>
          <w:szCs w:val="28"/>
        </w:rPr>
        <w:t xml:space="preserve"> </w:t>
      </w:r>
      <w:r w:rsidRPr="00DB5D80">
        <w:rPr>
          <w:color w:val="000000"/>
          <w:sz w:val="28"/>
          <w:szCs w:val="28"/>
        </w:rPr>
        <w:lastRenderedPageBreak/>
        <w:t>присмотр и уход за детьми, осваивающими</w:t>
      </w:r>
      <w:r>
        <w:rPr>
          <w:color w:val="000000"/>
          <w:sz w:val="28"/>
          <w:szCs w:val="28"/>
        </w:rPr>
        <w:t xml:space="preserve"> </w:t>
      </w:r>
      <w:r w:rsidRPr="00DB5D80">
        <w:rPr>
          <w:color w:val="000000"/>
          <w:sz w:val="28"/>
          <w:szCs w:val="28"/>
        </w:rPr>
        <w:t>образовательные программы дошкольного</w:t>
      </w:r>
      <w:r>
        <w:rPr>
          <w:color w:val="000000"/>
          <w:sz w:val="28"/>
          <w:szCs w:val="28"/>
        </w:rPr>
        <w:t xml:space="preserve"> </w:t>
      </w:r>
      <w:r w:rsidRPr="00DB5D80">
        <w:rPr>
          <w:color w:val="000000"/>
          <w:sz w:val="28"/>
          <w:szCs w:val="28"/>
        </w:rPr>
        <w:t>образования в муниципальных</w:t>
      </w:r>
      <w:r>
        <w:rPr>
          <w:color w:val="000000"/>
          <w:sz w:val="28"/>
          <w:szCs w:val="28"/>
        </w:rPr>
        <w:t xml:space="preserve"> </w:t>
      </w:r>
      <w:r w:rsidRPr="00DB5D80">
        <w:rPr>
          <w:color w:val="000000"/>
          <w:sz w:val="28"/>
          <w:szCs w:val="28"/>
        </w:rPr>
        <w:t>образовательных учреждениях Ершовского</w:t>
      </w:r>
      <w:r>
        <w:rPr>
          <w:color w:val="000000"/>
          <w:sz w:val="28"/>
          <w:szCs w:val="28"/>
        </w:rPr>
        <w:t xml:space="preserve"> </w:t>
      </w:r>
      <w:r w:rsidRPr="00DB5D80">
        <w:rPr>
          <w:color w:val="000000"/>
          <w:sz w:val="28"/>
          <w:szCs w:val="28"/>
        </w:rPr>
        <w:t>муниципального района Саратовской области»</w:t>
      </w:r>
      <w:r>
        <w:rPr>
          <w:color w:val="000000"/>
          <w:sz w:val="28"/>
          <w:szCs w:val="28"/>
        </w:rPr>
        <w:t xml:space="preserve"> </w:t>
      </w:r>
      <w:r w:rsidRPr="00B70227">
        <w:rPr>
          <w:sz w:val="28"/>
          <w:szCs w:val="28"/>
        </w:rPr>
        <w:t xml:space="preserve"> (далее Постановление № </w:t>
      </w:r>
      <w:r>
        <w:rPr>
          <w:sz w:val="28"/>
          <w:szCs w:val="28"/>
        </w:rPr>
        <w:t>594</w:t>
      </w:r>
      <w:r w:rsidRPr="00B70227">
        <w:rPr>
          <w:sz w:val="28"/>
          <w:szCs w:val="28"/>
        </w:rPr>
        <w:t>).</w:t>
      </w:r>
    </w:p>
    <w:p w:rsidR="00D50CC3" w:rsidRDefault="00D50CC3" w:rsidP="00D50CC3">
      <w:pPr>
        <w:spacing w:after="2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A1" w:rsidRDefault="00F84DA1" w:rsidP="0046218C">
      <w:r>
        <w:separator/>
      </w:r>
    </w:p>
  </w:endnote>
  <w:endnote w:type="continuationSeparator" w:id="1">
    <w:p w:rsidR="00F84DA1" w:rsidRDefault="00F84DA1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560433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F84DA1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560433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64C1B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F84DA1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A1" w:rsidRDefault="00F84DA1" w:rsidP="0046218C">
      <w:r>
        <w:separator/>
      </w:r>
    </w:p>
  </w:footnote>
  <w:footnote w:type="continuationSeparator" w:id="1">
    <w:p w:rsidR="00F84DA1" w:rsidRDefault="00F84DA1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827EE"/>
    <w:rsid w:val="001A2741"/>
    <w:rsid w:val="001B5D0D"/>
    <w:rsid w:val="001D0F4F"/>
    <w:rsid w:val="001E31A1"/>
    <w:rsid w:val="001F0099"/>
    <w:rsid w:val="0020791F"/>
    <w:rsid w:val="002134D0"/>
    <w:rsid w:val="00220593"/>
    <w:rsid w:val="0022728C"/>
    <w:rsid w:val="002745F3"/>
    <w:rsid w:val="00280AE9"/>
    <w:rsid w:val="00293BA8"/>
    <w:rsid w:val="002B4636"/>
    <w:rsid w:val="002C43A0"/>
    <w:rsid w:val="002E021B"/>
    <w:rsid w:val="00303CAD"/>
    <w:rsid w:val="00313E79"/>
    <w:rsid w:val="0031753B"/>
    <w:rsid w:val="00336276"/>
    <w:rsid w:val="003B268C"/>
    <w:rsid w:val="003C03C5"/>
    <w:rsid w:val="003C735A"/>
    <w:rsid w:val="003D5B0C"/>
    <w:rsid w:val="003E48A5"/>
    <w:rsid w:val="003E58E3"/>
    <w:rsid w:val="003E5D66"/>
    <w:rsid w:val="003F2790"/>
    <w:rsid w:val="003F3F9E"/>
    <w:rsid w:val="0041540E"/>
    <w:rsid w:val="00447778"/>
    <w:rsid w:val="0046218C"/>
    <w:rsid w:val="00464C1B"/>
    <w:rsid w:val="00480597"/>
    <w:rsid w:val="004A40A3"/>
    <w:rsid w:val="004E59C5"/>
    <w:rsid w:val="004F48CE"/>
    <w:rsid w:val="005274D6"/>
    <w:rsid w:val="00536BB0"/>
    <w:rsid w:val="00543A23"/>
    <w:rsid w:val="00560433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7102C5"/>
    <w:rsid w:val="0071373D"/>
    <w:rsid w:val="00715EDB"/>
    <w:rsid w:val="00722D31"/>
    <w:rsid w:val="00726554"/>
    <w:rsid w:val="00740EE7"/>
    <w:rsid w:val="00743A2A"/>
    <w:rsid w:val="007813B5"/>
    <w:rsid w:val="007A0A35"/>
    <w:rsid w:val="007B2C0F"/>
    <w:rsid w:val="007B5E78"/>
    <w:rsid w:val="007D6CF0"/>
    <w:rsid w:val="007E039F"/>
    <w:rsid w:val="007E5563"/>
    <w:rsid w:val="008338C6"/>
    <w:rsid w:val="00836066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F02F9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9D3F4E"/>
    <w:rsid w:val="00A05CA0"/>
    <w:rsid w:val="00A44719"/>
    <w:rsid w:val="00A71274"/>
    <w:rsid w:val="00A734ED"/>
    <w:rsid w:val="00AA1E44"/>
    <w:rsid w:val="00AC5E27"/>
    <w:rsid w:val="00AD6C1E"/>
    <w:rsid w:val="00AE20BF"/>
    <w:rsid w:val="00AE246C"/>
    <w:rsid w:val="00AF4FEE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D5E41"/>
    <w:rsid w:val="00BD7EC0"/>
    <w:rsid w:val="00BE6C33"/>
    <w:rsid w:val="00BF13B0"/>
    <w:rsid w:val="00C076F7"/>
    <w:rsid w:val="00C16A57"/>
    <w:rsid w:val="00C34943"/>
    <w:rsid w:val="00C97356"/>
    <w:rsid w:val="00CC1ECF"/>
    <w:rsid w:val="00CC2070"/>
    <w:rsid w:val="00CC40B9"/>
    <w:rsid w:val="00CD1A14"/>
    <w:rsid w:val="00D361D0"/>
    <w:rsid w:val="00D50CC3"/>
    <w:rsid w:val="00D56CA3"/>
    <w:rsid w:val="00D61F53"/>
    <w:rsid w:val="00D63030"/>
    <w:rsid w:val="00D87521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3741A"/>
    <w:rsid w:val="00E41A6C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D15B4"/>
    <w:rsid w:val="00ED17B3"/>
    <w:rsid w:val="00EE5191"/>
    <w:rsid w:val="00F00BCD"/>
    <w:rsid w:val="00F25B3D"/>
    <w:rsid w:val="00F56774"/>
    <w:rsid w:val="00F66465"/>
    <w:rsid w:val="00F84DA1"/>
    <w:rsid w:val="00F909C2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2020-12-03T06:35:00Z</cp:lastPrinted>
  <dcterms:created xsi:type="dcterms:W3CDTF">2020-12-15T11:05:00Z</dcterms:created>
  <dcterms:modified xsi:type="dcterms:W3CDTF">2020-12-15T11:05:00Z</dcterms:modified>
</cp:coreProperties>
</file>