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6D" w:rsidRDefault="000A496D" w:rsidP="000A49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письмо.</w:t>
      </w:r>
    </w:p>
    <w:p w:rsidR="000A496D" w:rsidRDefault="000A496D" w:rsidP="000A49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6D9D" w:rsidRDefault="000A496D" w:rsidP="007131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B41BCB" w:rsidRPr="00B41BCB">
        <w:rPr>
          <w:rFonts w:ascii="Times New Roman" w:hAnsi="Times New Roman" w:cs="Times New Roman"/>
          <w:sz w:val="28"/>
          <w:szCs w:val="28"/>
        </w:rPr>
        <w:t>В целях осуществления мероприятий по противодействию производства и оборота нелегальной табачной продукции Минсельхоз России информирует.</w:t>
      </w:r>
    </w:p>
    <w:p w:rsidR="00B41BCB" w:rsidRDefault="00713195" w:rsidP="00713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1BCB">
        <w:rPr>
          <w:rFonts w:ascii="Times New Roman" w:hAnsi="Times New Roman" w:cs="Times New Roman"/>
          <w:sz w:val="28"/>
          <w:szCs w:val="28"/>
        </w:rPr>
        <w:t>Согласно статье 13 Федерального закона от 23 февраля 2013 г. № 15-ФЗ «Об охране здоровья  населения от воздействия окружающего табачного</w:t>
      </w:r>
      <w:r>
        <w:rPr>
          <w:rFonts w:ascii="Times New Roman" w:hAnsi="Times New Roman" w:cs="Times New Roman"/>
          <w:sz w:val="28"/>
          <w:szCs w:val="28"/>
        </w:rPr>
        <w:t xml:space="preserve"> дыма и последствий потребления табака» (далее-Федеральный закон №15-ФЗ) меры государственного воздействия на уровень цен табачной продукции,  в отношении которой предусмотрено установление максимальных розничных цен, осуществляются посредством установления минимальной цены табачной продукции. Единая минимальная цена табачной продукции максимальные розничные цены табачной продукции, определяемые в порядке, установленном Налоговым кодексом Российской Федерации.</w:t>
      </w:r>
    </w:p>
    <w:p w:rsidR="00713195" w:rsidRDefault="00713195" w:rsidP="00713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формулой, установленной частью 3 статьи 13 Федерального закона № 15 – ФЗ, </w:t>
      </w:r>
      <w:r w:rsidRPr="00713195">
        <w:rPr>
          <w:rFonts w:ascii="Times New Roman" w:hAnsi="Times New Roman" w:cs="Times New Roman"/>
          <w:sz w:val="28"/>
          <w:szCs w:val="28"/>
        </w:rPr>
        <w:t>Минсельхоз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13195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 рассчитано значение единой минимальной цены табачной продукции на период с 1 января 2022 г. по 31 декабря 2022 г. в размере 112 рублей.</w:t>
      </w:r>
    </w:p>
    <w:p w:rsidR="00B41BCB" w:rsidRPr="00B41BCB" w:rsidRDefault="00713195" w:rsidP="007131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Информация размещена на официальном сайте Минсельхоза </w:t>
      </w:r>
      <w:r w:rsidR="00B41BCB" w:rsidRPr="00B41BCB">
        <w:rPr>
          <w:rFonts w:ascii="Times New Roman" w:hAnsi="Times New Roman" w:cs="Times New Roman"/>
          <w:sz w:val="28"/>
          <w:szCs w:val="28"/>
        </w:rPr>
        <w:t>https://mcx.gov.ru/upload/iblock/697/697c75fbe241036430a7a823198875b7.pdf</w:t>
      </w:r>
    </w:p>
    <w:sectPr w:rsidR="00B41BCB" w:rsidRPr="00B4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9D"/>
    <w:rsid w:val="0005619D"/>
    <w:rsid w:val="000A496D"/>
    <w:rsid w:val="00713195"/>
    <w:rsid w:val="00936D9D"/>
    <w:rsid w:val="00B4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PriputnikovaT</dc:creator>
  <cp:keywords/>
  <dc:description/>
  <cp:lastModifiedBy>PriputnikovaT</cp:lastModifiedBy>
  <cp:revision>3</cp:revision>
  <dcterms:created xsi:type="dcterms:W3CDTF">2021-12-22T07:13:00Z</dcterms:created>
  <dcterms:modified xsi:type="dcterms:W3CDTF">2021-12-22T07:50:00Z</dcterms:modified>
</cp:coreProperties>
</file>